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45" w:rsidRPr="00480B2B" w:rsidRDefault="00AC4C45" w:rsidP="00A0071B">
      <w:pPr>
        <w:pStyle w:val="AHPRATitle"/>
        <w:rPr>
          <w:color w:val="00BCCE"/>
          <w:sz w:val="16"/>
          <w:szCs w:val="16"/>
        </w:rPr>
      </w:pPr>
    </w:p>
    <w:p w:rsidR="00D41B1A" w:rsidRPr="00480B2B" w:rsidRDefault="00D41B1A" w:rsidP="00A0071B">
      <w:pPr>
        <w:pStyle w:val="AHPRATitle"/>
        <w:rPr>
          <w:rFonts w:eastAsia="Cambria"/>
          <w:color w:val="00BCE4"/>
          <w:sz w:val="32"/>
          <w:lang w:val="en-US"/>
        </w:rPr>
      </w:pPr>
    </w:p>
    <w:p w:rsidR="005F6C3E" w:rsidRPr="00480B2B" w:rsidRDefault="00531748" w:rsidP="00A0071B">
      <w:pPr>
        <w:pStyle w:val="AHPRATitle"/>
        <w:rPr>
          <w:rFonts w:eastAsia="Cambria"/>
          <w:color w:val="00BCE4"/>
          <w:sz w:val="32"/>
          <w:lang w:val="en-US"/>
        </w:rPr>
      </w:pPr>
      <w:r>
        <w:rPr>
          <w:rFonts w:eastAsia="Cambria"/>
          <w:color w:val="00BCE4"/>
          <w:sz w:val="3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margin-left:-72.65pt;margin-top:20.2pt;width:290.5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Xa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WBTpLJ9NMaJ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" adj="10798,-56851200,48"/>
        </w:pict>
      </w:r>
      <w:r w:rsidR="005F6C3E" w:rsidRPr="00480B2B">
        <w:rPr>
          <w:rFonts w:eastAsia="Cambria"/>
          <w:color w:val="00BCE4"/>
          <w:sz w:val="32"/>
          <w:lang w:val="en-US"/>
        </w:rPr>
        <w:t xml:space="preserve">Supervised practice guidelines </w:t>
      </w:r>
    </w:p>
    <w:p w:rsidR="005F6C3E" w:rsidRPr="00480B2B" w:rsidRDefault="00C26A18" w:rsidP="00A0071B">
      <w:pPr>
        <w:spacing w:line="240" w:lineRule="auto"/>
        <w:rPr>
          <w:rFonts w:ascii="Arial" w:hAnsi="Arial" w:cs="Arial"/>
          <w:sz w:val="20"/>
          <w:szCs w:val="20"/>
        </w:rPr>
      </w:pPr>
      <w:r>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margin">
              <wp:posOffset>4091305</wp:posOffset>
            </wp:positionH>
            <wp:positionV relativeFrom="margin">
              <wp:posOffset>-503555</wp:posOffset>
            </wp:positionV>
            <wp:extent cx="2054225" cy="1318260"/>
            <wp:effectExtent l="19050" t="0" r="3175" b="0"/>
            <wp:wrapSquare wrapText="bothSides"/>
            <wp:docPr id="31" name="Picture 10" descr="Medical Radiation Practice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cal Radiation Practice Board of Australia logo. "/>
                    <pic:cNvPicPr>
                      <a:picLocks noChangeAspect="1" noChangeArrowheads="1"/>
                    </pic:cNvPicPr>
                  </pic:nvPicPr>
                  <pic:blipFill>
                    <a:blip r:embed="rId7"/>
                    <a:srcRect/>
                    <a:stretch>
                      <a:fillRect/>
                    </a:stretch>
                  </pic:blipFill>
                  <pic:spPr bwMode="auto">
                    <a:xfrm>
                      <a:off x="0" y="0"/>
                      <a:ext cx="2054225" cy="1318260"/>
                    </a:xfrm>
                    <a:prstGeom prst="rect">
                      <a:avLst/>
                    </a:prstGeom>
                    <a:noFill/>
                    <a:ln w="9525">
                      <a:noFill/>
                      <a:miter lim="800000"/>
                      <a:headEnd/>
                      <a:tailEnd/>
                    </a:ln>
                  </pic:spPr>
                </pic:pic>
              </a:graphicData>
            </a:graphic>
          </wp:anchor>
        </w:drawing>
      </w:r>
      <w:r w:rsidR="00BE7E6C" w:rsidRPr="00480B2B">
        <w:rPr>
          <w:rFonts w:ascii="Arial" w:hAnsi="Arial" w:cs="Arial"/>
          <w:sz w:val="20"/>
          <w:szCs w:val="20"/>
        </w:rPr>
        <w:t>June 2014</w:t>
      </w:r>
      <w:r w:rsidR="005F6C3E" w:rsidRPr="00480B2B">
        <w:rPr>
          <w:rFonts w:ascii="Arial" w:hAnsi="Arial" w:cs="Arial"/>
          <w:b/>
          <w:sz w:val="20"/>
          <w:szCs w:val="20"/>
          <w:highlight w:val="yellow"/>
        </w:rPr>
        <w:br/>
      </w:r>
    </w:p>
    <w:p w:rsidR="005F6C3E" w:rsidRPr="00480B2B" w:rsidRDefault="005F6C3E" w:rsidP="00A0071B">
      <w:pPr>
        <w:pStyle w:val="AHPRAHeadline"/>
        <w:rPr>
          <w:rFonts w:cs="Arial"/>
          <w:b/>
          <w:sz w:val="20"/>
          <w:szCs w:val="20"/>
        </w:rPr>
      </w:pPr>
      <w:r w:rsidRPr="00480B2B">
        <w:rPr>
          <w:rFonts w:cs="Arial"/>
          <w:b/>
          <w:sz w:val="20"/>
          <w:szCs w:val="20"/>
        </w:rPr>
        <w:t>Introduction</w:t>
      </w:r>
    </w:p>
    <w:p w:rsidR="005F6C3E" w:rsidRPr="00480B2B" w:rsidRDefault="005F6C3E" w:rsidP="00A0071B">
      <w:pPr>
        <w:spacing w:line="240" w:lineRule="auto"/>
        <w:rPr>
          <w:rFonts w:ascii="Arial" w:hAnsi="Arial" w:cs="Arial"/>
          <w:iCs/>
          <w:sz w:val="20"/>
          <w:szCs w:val="20"/>
        </w:rPr>
      </w:pPr>
      <w:r w:rsidRPr="00480B2B">
        <w:rPr>
          <w:rFonts w:ascii="Arial" w:hAnsi="Arial" w:cs="Arial"/>
          <w:iCs/>
          <w:sz w:val="20"/>
          <w:szCs w:val="20"/>
        </w:rPr>
        <w:t>The Medical Radiation Practice Board of Australia (the Board) has developed these supervision guidelines under section 39 of the Health Practitioner Regulation National Law, as in force in each state and territory (the National Law).</w:t>
      </w:r>
      <w:r w:rsidRPr="00480B2B">
        <w:rPr>
          <w:rFonts w:ascii="Arial" w:hAnsi="Arial" w:cs="Arial"/>
          <w:vertAlign w:val="superscript"/>
        </w:rPr>
        <w:footnoteReference w:id="1"/>
      </w:r>
    </w:p>
    <w:p w:rsidR="005F6C3E" w:rsidRPr="00480B2B" w:rsidRDefault="005F6C3E" w:rsidP="00A0071B">
      <w:pPr>
        <w:spacing w:line="240" w:lineRule="auto"/>
        <w:rPr>
          <w:rFonts w:ascii="Arial" w:hAnsi="Arial" w:cs="Arial"/>
          <w:iCs/>
          <w:sz w:val="20"/>
          <w:szCs w:val="20"/>
        </w:rPr>
      </w:pPr>
      <w:r w:rsidRPr="00480B2B">
        <w:rPr>
          <w:rFonts w:ascii="Arial" w:hAnsi="Arial" w:cs="Arial"/>
          <w:iCs/>
          <w:sz w:val="20"/>
          <w:szCs w:val="20"/>
        </w:rPr>
        <w:t>Guidelines approved by the Board may be used as evidence of what constitutes appropriate medical radiation practice or professional conduct in proceedings against a health practitioner under the National Law, or a law of a co-regulatory jurisdiction.</w:t>
      </w:r>
    </w:p>
    <w:p w:rsidR="005F6C3E" w:rsidRPr="00480B2B" w:rsidRDefault="005F6C3E" w:rsidP="00A0071B">
      <w:pPr>
        <w:spacing w:line="240" w:lineRule="auto"/>
        <w:rPr>
          <w:rFonts w:ascii="Arial" w:hAnsi="Arial" w:cs="Arial"/>
          <w:iCs/>
          <w:sz w:val="20"/>
          <w:szCs w:val="20"/>
        </w:rPr>
      </w:pPr>
      <w:r w:rsidRPr="00480B2B">
        <w:rPr>
          <w:rFonts w:ascii="Arial" w:hAnsi="Arial" w:cs="Arial"/>
          <w:iCs/>
          <w:sz w:val="20"/>
          <w:szCs w:val="20"/>
        </w:rPr>
        <w:t xml:space="preserve">These guidelines provide specific practical advice about the Board’s requirements for practitioners undertaking supervised practice. </w:t>
      </w:r>
    </w:p>
    <w:p w:rsidR="005F6C3E" w:rsidRPr="00480B2B" w:rsidRDefault="005F6C3E" w:rsidP="00A0071B">
      <w:pPr>
        <w:pStyle w:val="AHPRASubhead"/>
        <w:spacing w:before="200"/>
        <w:rPr>
          <w:rFonts w:cs="Arial"/>
        </w:rPr>
      </w:pPr>
      <w:r w:rsidRPr="00480B2B">
        <w:rPr>
          <w:rFonts w:cs="Arial"/>
        </w:rPr>
        <w:t>Purpose</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Patients have the right to expect delivery of safe, competent and contemporary medical radiation services at all times, including from a medical radiation practitioner who is practising under supervision.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Appropriate supervision provides assurance to the Board and the community that the practitioner’s practice is safe and is not putting </w:t>
      </w:r>
      <w:r w:rsidR="00D41B1A" w:rsidRPr="00480B2B">
        <w:rPr>
          <w:rFonts w:ascii="Arial" w:hAnsi="Arial" w:cs="Arial"/>
          <w:sz w:val="20"/>
          <w:szCs w:val="20"/>
        </w:rPr>
        <w:t>anyone</w:t>
      </w:r>
      <w:r w:rsidRPr="00480B2B">
        <w:rPr>
          <w:rFonts w:ascii="Arial" w:hAnsi="Arial" w:cs="Arial"/>
          <w:sz w:val="20"/>
          <w:szCs w:val="20"/>
        </w:rPr>
        <w:t xml:space="preserve"> at risk.</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These guidelines set out the principles the Board considers central to safe and effective supervision and are to be read in conjunction with the </w:t>
      </w:r>
      <w:r w:rsidRPr="00480B2B">
        <w:rPr>
          <w:rFonts w:ascii="Arial" w:hAnsi="Arial" w:cs="Arial"/>
          <w:i/>
          <w:sz w:val="20"/>
          <w:szCs w:val="20"/>
        </w:rPr>
        <w:t>Supervised practice registration standard</w:t>
      </w:r>
      <w:r w:rsidRPr="00480B2B">
        <w:rPr>
          <w:rFonts w:ascii="Arial" w:hAnsi="Arial" w:cs="Arial"/>
          <w:sz w:val="20"/>
          <w:szCs w:val="20"/>
        </w:rPr>
        <w:t>.</w:t>
      </w:r>
    </w:p>
    <w:p w:rsidR="005F6C3E" w:rsidRPr="00480B2B" w:rsidRDefault="005F6C3E" w:rsidP="00A0071B">
      <w:pPr>
        <w:spacing w:before="200" w:line="240" w:lineRule="auto"/>
        <w:rPr>
          <w:rFonts w:ascii="Arial" w:hAnsi="Arial" w:cs="Arial"/>
          <w:b/>
          <w:color w:val="008EC4"/>
          <w:sz w:val="20"/>
          <w:szCs w:val="20"/>
        </w:rPr>
      </w:pPr>
      <w:r w:rsidRPr="00480B2B">
        <w:rPr>
          <w:rFonts w:ascii="Arial" w:hAnsi="Arial" w:cs="Arial"/>
          <w:b/>
          <w:color w:val="008EC4"/>
          <w:sz w:val="20"/>
          <w:szCs w:val="20"/>
        </w:rPr>
        <w:t>Summary</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Practitioners with provisional registration or with conditions on their registration may be required to work under supervision.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They may be directed by the Board to undertake a program of supervised practice to further develop their capabilities or to address a health, conduct or performance issue that has been assessed as impacting on safe and/or appropriate practice.</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Supervision requirements may be different for each practitioner. They will be tailored to address the reason why supervision is required as well as the practitioner’s particular circumstances, experience and learning needs. Supervision may be provided at different levels to address the different supervision requirements and arrangements should be flexible to accommodate individual capabilities and learning needs, diverse practice settings and complexity of workloads.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These guidelines set out the:</w:t>
      </w:r>
    </w:p>
    <w:p w:rsidR="005F6C3E" w:rsidRPr="00480B2B" w:rsidRDefault="005F6C3E" w:rsidP="00A0071B">
      <w:pPr>
        <w:numPr>
          <w:ilvl w:val="0"/>
          <w:numId w:val="26"/>
        </w:numPr>
        <w:spacing w:after="0" w:line="240" w:lineRule="auto"/>
        <w:ind w:left="425" w:hanging="425"/>
        <w:rPr>
          <w:rFonts w:ascii="Arial" w:hAnsi="Arial" w:cs="Arial"/>
          <w:sz w:val="20"/>
          <w:szCs w:val="20"/>
        </w:rPr>
      </w:pPr>
      <w:r w:rsidRPr="00480B2B">
        <w:rPr>
          <w:rFonts w:ascii="Arial" w:hAnsi="Arial" w:cs="Arial"/>
          <w:sz w:val="20"/>
          <w:szCs w:val="20"/>
        </w:rPr>
        <w:t>principles of supervision</w:t>
      </w:r>
    </w:p>
    <w:p w:rsidR="005F6C3E" w:rsidRPr="00480B2B" w:rsidRDefault="005F6C3E" w:rsidP="00A0071B">
      <w:pPr>
        <w:numPr>
          <w:ilvl w:val="0"/>
          <w:numId w:val="26"/>
        </w:numPr>
        <w:spacing w:after="0" w:line="240" w:lineRule="auto"/>
        <w:ind w:left="425" w:hanging="425"/>
        <w:rPr>
          <w:rFonts w:ascii="Arial" w:hAnsi="Arial" w:cs="Arial"/>
          <w:sz w:val="20"/>
          <w:szCs w:val="20"/>
        </w:rPr>
      </w:pPr>
      <w:r w:rsidRPr="00480B2B">
        <w:rPr>
          <w:rFonts w:ascii="Arial" w:hAnsi="Arial" w:cs="Arial"/>
          <w:sz w:val="20"/>
          <w:szCs w:val="20"/>
        </w:rPr>
        <w:t>levels of supervision</w:t>
      </w:r>
    </w:p>
    <w:p w:rsidR="005F6C3E" w:rsidRPr="00480B2B" w:rsidRDefault="005F6C3E" w:rsidP="00A0071B">
      <w:pPr>
        <w:numPr>
          <w:ilvl w:val="0"/>
          <w:numId w:val="26"/>
        </w:numPr>
        <w:spacing w:after="0" w:line="240" w:lineRule="auto"/>
        <w:ind w:left="425" w:hanging="425"/>
        <w:rPr>
          <w:rFonts w:ascii="Arial" w:hAnsi="Arial" w:cs="Arial"/>
          <w:sz w:val="20"/>
          <w:szCs w:val="20"/>
        </w:rPr>
      </w:pPr>
      <w:r w:rsidRPr="00480B2B">
        <w:rPr>
          <w:rFonts w:ascii="Arial" w:hAnsi="Arial" w:cs="Arial"/>
          <w:sz w:val="20"/>
          <w:szCs w:val="20"/>
        </w:rPr>
        <w:t>responsibilities of supervised practitioners</w:t>
      </w:r>
    </w:p>
    <w:p w:rsidR="005F6C3E" w:rsidRPr="00480B2B" w:rsidRDefault="005F6C3E" w:rsidP="00A0071B">
      <w:pPr>
        <w:numPr>
          <w:ilvl w:val="0"/>
          <w:numId w:val="26"/>
        </w:numPr>
        <w:spacing w:after="0" w:line="240" w:lineRule="auto"/>
        <w:ind w:left="425" w:hanging="425"/>
        <w:rPr>
          <w:rFonts w:ascii="Arial" w:hAnsi="Arial" w:cs="Arial"/>
          <w:sz w:val="20"/>
          <w:szCs w:val="20"/>
        </w:rPr>
      </w:pPr>
      <w:r w:rsidRPr="00480B2B">
        <w:rPr>
          <w:rFonts w:ascii="Arial" w:hAnsi="Arial" w:cs="Arial"/>
          <w:sz w:val="20"/>
          <w:szCs w:val="20"/>
        </w:rPr>
        <w:t>requirements and responsibilities of supervisors and principal supervisors</w:t>
      </w:r>
    </w:p>
    <w:p w:rsidR="005F6C3E" w:rsidRPr="00480B2B" w:rsidRDefault="005F6C3E" w:rsidP="00A0071B">
      <w:pPr>
        <w:numPr>
          <w:ilvl w:val="0"/>
          <w:numId w:val="26"/>
        </w:numPr>
        <w:spacing w:after="0" w:line="240" w:lineRule="auto"/>
        <w:ind w:left="425" w:hanging="425"/>
        <w:rPr>
          <w:rFonts w:ascii="Arial" w:hAnsi="Arial" w:cs="Arial"/>
          <w:sz w:val="20"/>
          <w:szCs w:val="20"/>
        </w:rPr>
      </w:pPr>
      <w:r w:rsidRPr="00480B2B">
        <w:rPr>
          <w:rFonts w:ascii="Arial" w:hAnsi="Arial" w:cs="Arial"/>
          <w:sz w:val="20"/>
          <w:szCs w:val="20"/>
        </w:rPr>
        <w:t xml:space="preserve">requirements of a supervised practice plan, and </w:t>
      </w:r>
    </w:p>
    <w:p w:rsidR="005F6C3E" w:rsidRPr="00480B2B" w:rsidRDefault="005F6C3E" w:rsidP="00A0071B">
      <w:pPr>
        <w:numPr>
          <w:ilvl w:val="0"/>
          <w:numId w:val="26"/>
        </w:numPr>
        <w:spacing w:line="240" w:lineRule="auto"/>
        <w:ind w:left="426" w:hanging="426"/>
        <w:rPr>
          <w:rFonts w:ascii="Arial" w:hAnsi="Arial" w:cs="Arial"/>
          <w:sz w:val="20"/>
          <w:szCs w:val="20"/>
        </w:rPr>
      </w:pPr>
      <w:r w:rsidRPr="00480B2B">
        <w:rPr>
          <w:rFonts w:ascii="Arial" w:hAnsi="Arial" w:cs="Arial"/>
          <w:sz w:val="20"/>
          <w:szCs w:val="20"/>
        </w:rPr>
        <w:t xml:space="preserve">assessment and reporting requirements.  </w:t>
      </w:r>
    </w:p>
    <w:p w:rsidR="005F6C3E" w:rsidRPr="00480B2B" w:rsidRDefault="00D41B1A" w:rsidP="00A0071B">
      <w:pPr>
        <w:pStyle w:val="AHPRASubhead"/>
        <w:spacing w:before="200"/>
        <w:rPr>
          <w:rFonts w:cs="Arial"/>
          <w:szCs w:val="20"/>
        </w:rPr>
      </w:pPr>
      <w:r w:rsidRPr="00480B2B">
        <w:rPr>
          <w:rFonts w:cs="Arial"/>
          <w:szCs w:val="20"/>
        </w:rPr>
        <w:br w:type="page"/>
      </w:r>
      <w:r w:rsidR="005F6C3E" w:rsidRPr="00480B2B">
        <w:rPr>
          <w:rFonts w:cs="Arial"/>
          <w:szCs w:val="20"/>
        </w:rPr>
        <w:lastRenderedPageBreak/>
        <w:t>Scope</w:t>
      </w:r>
    </w:p>
    <w:p w:rsidR="005F6C3E" w:rsidRPr="00480B2B" w:rsidRDefault="005F6C3E" w:rsidP="00A0071B">
      <w:pPr>
        <w:spacing w:line="240" w:lineRule="auto"/>
        <w:rPr>
          <w:rFonts w:ascii="Arial" w:hAnsi="Arial" w:cs="Arial"/>
          <w:sz w:val="20"/>
        </w:rPr>
      </w:pPr>
      <w:r w:rsidRPr="00480B2B">
        <w:rPr>
          <w:rFonts w:ascii="Arial" w:hAnsi="Arial" w:cs="Arial"/>
          <w:color w:val="000000"/>
          <w:sz w:val="20"/>
          <w:szCs w:val="20"/>
        </w:rPr>
        <w:t>These guidelines apply to all practitioners who are required to complete a program of supervised practice, including:</w:t>
      </w:r>
    </w:p>
    <w:p w:rsidR="005F6C3E" w:rsidRPr="00480B2B" w:rsidRDefault="005F6C3E" w:rsidP="00553501">
      <w:pPr>
        <w:numPr>
          <w:ilvl w:val="0"/>
          <w:numId w:val="6"/>
        </w:numPr>
        <w:spacing w:after="0" w:line="240" w:lineRule="auto"/>
        <w:ind w:left="425" w:hanging="425"/>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provisional registrants</w:t>
      </w:r>
    </w:p>
    <w:p w:rsidR="005F6C3E" w:rsidRPr="00480B2B" w:rsidRDefault="005F6C3E" w:rsidP="00553501">
      <w:pPr>
        <w:numPr>
          <w:ilvl w:val="0"/>
          <w:numId w:val="6"/>
        </w:numPr>
        <w:spacing w:after="0" w:line="240" w:lineRule="auto"/>
        <w:ind w:left="425" w:hanging="425"/>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practitioners with conditions requiring a program of supervised practice</w:t>
      </w:r>
    </w:p>
    <w:p w:rsidR="005F6C3E" w:rsidRPr="00480B2B" w:rsidRDefault="005F6C3E" w:rsidP="00553501">
      <w:pPr>
        <w:numPr>
          <w:ilvl w:val="0"/>
          <w:numId w:val="6"/>
        </w:numPr>
        <w:spacing w:after="0" w:line="240" w:lineRule="auto"/>
        <w:ind w:left="425" w:hanging="425"/>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 xml:space="preserve">practitioners returning to practice in accordance with the Board’s </w:t>
      </w:r>
      <w:r w:rsidRPr="00480B2B">
        <w:rPr>
          <w:rFonts w:ascii="Arial" w:eastAsia="Arial Unicode MS" w:hAnsi="Arial" w:cs="Arial"/>
          <w:i/>
          <w:color w:val="000000"/>
          <w:sz w:val="20"/>
          <w:u w:color="000000"/>
        </w:rPr>
        <w:t>Recency of</w:t>
      </w:r>
      <w:r w:rsidRPr="00480B2B">
        <w:rPr>
          <w:rFonts w:ascii="Arial" w:eastAsia="Arial Unicode MS" w:hAnsi="Arial" w:cs="Arial"/>
          <w:color w:val="000000"/>
          <w:sz w:val="20"/>
          <w:u w:color="000000"/>
        </w:rPr>
        <w:t xml:space="preserve"> </w:t>
      </w:r>
      <w:r w:rsidRPr="00480B2B">
        <w:rPr>
          <w:rFonts w:ascii="Arial" w:eastAsia="Arial Unicode MS" w:hAnsi="Arial" w:cs="Arial"/>
          <w:i/>
          <w:color w:val="000000"/>
          <w:sz w:val="20"/>
          <w:u w:color="000000"/>
        </w:rPr>
        <w:t>practice registration standard</w:t>
      </w:r>
      <w:r w:rsidRPr="00480B2B">
        <w:rPr>
          <w:rFonts w:ascii="Arial" w:eastAsia="Arial Unicode MS" w:hAnsi="Arial" w:cs="Arial"/>
          <w:color w:val="000000"/>
          <w:sz w:val="20"/>
          <w:u w:color="000000"/>
        </w:rPr>
        <w:t xml:space="preserve"> requiring a program of supervised practice</w:t>
      </w:r>
    </w:p>
    <w:p w:rsidR="005F6C3E" w:rsidRPr="00480B2B" w:rsidRDefault="005F6C3E" w:rsidP="00553501">
      <w:pPr>
        <w:numPr>
          <w:ilvl w:val="0"/>
          <w:numId w:val="6"/>
        </w:numPr>
        <w:spacing w:after="0" w:line="240" w:lineRule="auto"/>
        <w:ind w:left="425" w:hanging="425"/>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 xml:space="preserve">practitioners holding limited registration for postgraduate training or supervised practice, and </w:t>
      </w:r>
    </w:p>
    <w:p w:rsidR="005F6C3E" w:rsidRPr="00480B2B" w:rsidRDefault="005F6C3E" w:rsidP="00553501">
      <w:pPr>
        <w:numPr>
          <w:ilvl w:val="0"/>
          <w:numId w:val="6"/>
        </w:numPr>
        <w:spacing w:line="240" w:lineRule="auto"/>
        <w:ind w:left="426" w:hanging="426"/>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practitioners holding qualifications obtained overseas requiring a program of supervised practice.</w:t>
      </w:r>
    </w:p>
    <w:p w:rsidR="005F6C3E" w:rsidRPr="00480B2B" w:rsidRDefault="005F6C3E" w:rsidP="00A0071B">
      <w:pPr>
        <w:spacing w:line="240" w:lineRule="auto"/>
        <w:rPr>
          <w:rFonts w:ascii="Arial" w:hAnsi="Arial" w:cs="Arial"/>
          <w:color w:val="000000"/>
          <w:sz w:val="20"/>
          <w:szCs w:val="20"/>
        </w:rPr>
      </w:pPr>
      <w:r w:rsidRPr="00480B2B">
        <w:rPr>
          <w:rFonts w:ascii="Arial" w:hAnsi="Arial" w:cs="Arial"/>
          <w:color w:val="000000"/>
          <w:sz w:val="20"/>
          <w:szCs w:val="20"/>
        </w:rPr>
        <w:t xml:space="preserve">The guidelines apply to </w:t>
      </w:r>
      <w:r w:rsidRPr="00480B2B">
        <w:rPr>
          <w:rFonts w:ascii="Arial" w:hAnsi="Arial" w:cs="Arial"/>
          <w:sz w:val="20"/>
          <w:szCs w:val="20"/>
        </w:rPr>
        <w:t>both</w:t>
      </w:r>
      <w:r w:rsidRPr="00480B2B">
        <w:rPr>
          <w:rFonts w:ascii="Arial" w:hAnsi="Arial" w:cs="Arial"/>
          <w:color w:val="000000"/>
          <w:sz w:val="20"/>
          <w:szCs w:val="20"/>
        </w:rPr>
        <w:t xml:space="preserve"> the practitioner/s providing the supervision (supervisors and principal</w:t>
      </w:r>
      <w:r w:rsidRPr="00480B2B">
        <w:rPr>
          <w:rFonts w:ascii="Arial" w:hAnsi="Arial" w:cs="Arial"/>
          <w:sz w:val="20"/>
          <w:szCs w:val="20"/>
        </w:rPr>
        <w:t xml:space="preserve"> supervisor</w:t>
      </w:r>
      <w:r w:rsidRPr="00480B2B">
        <w:rPr>
          <w:rFonts w:ascii="Arial" w:hAnsi="Arial" w:cs="Arial"/>
          <w:color w:val="000000"/>
          <w:sz w:val="20"/>
          <w:szCs w:val="20"/>
        </w:rPr>
        <w:t>) and the supervised practitioner.</w:t>
      </w:r>
    </w:p>
    <w:p w:rsidR="005F6C3E" w:rsidRPr="00480B2B" w:rsidRDefault="005F6C3E" w:rsidP="00A0071B">
      <w:pPr>
        <w:spacing w:line="240" w:lineRule="auto"/>
        <w:rPr>
          <w:rFonts w:ascii="Arial" w:hAnsi="Arial" w:cs="Arial"/>
          <w:color w:val="000000"/>
          <w:sz w:val="20"/>
          <w:szCs w:val="20"/>
        </w:rPr>
      </w:pPr>
      <w:r w:rsidRPr="00480B2B">
        <w:rPr>
          <w:rFonts w:ascii="Arial" w:hAnsi="Arial" w:cs="Arial"/>
          <w:color w:val="000000"/>
          <w:sz w:val="20"/>
          <w:szCs w:val="20"/>
        </w:rPr>
        <w:t xml:space="preserve">Supervised practice plans that are developed further to a health, conduct or performance matter should also be informed by these guidelines. </w:t>
      </w:r>
    </w:p>
    <w:p w:rsidR="005F6C3E" w:rsidRPr="00480B2B" w:rsidRDefault="005F6C3E" w:rsidP="00A0071B">
      <w:pPr>
        <w:spacing w:line="240" w:lineRule="auto"/>
        <w:rPr>
          <w:rFonts w:ascii="Arial" w:hAnsi="Arial" w:cs="Arial"/>
          <w:bCs/>
          <w:color w:val="000000"/>
          <w:sz w:val="20"/>
          <w:szCs w:val="20"/>
        </w:rPr>
      </w:pPr>
      <w:r w:rsidRPr="00480B2B">
        <w:rPr>
          <w:rFonts w:ascii="Arial" w:hAnsi="Arial" w:cs="Arial"/>
          <w:bCs/>
          <w:color w:val="000000"/>
          <w:sz w:val="20"/>
          <w:szCs w:val="20"/>
        </w:rPr>
        <w:t>The scope of these guidelines is not intended to cover:</w:t>
      </w:r>
    </w:p>
    <w:p w:rsidR="005F6C3E" w:rsidRPr="00480B2B" w:rsidRDefault="005F6C3E" w:rsidP="00D41B1A">
      <w:pPr>
        <w:pStyle w:val="ListParagraph"/>
        <w:numPr>
          <w:ilvl w:val="0"/>
          <w:numId w:val="30"/>
        </w:numPr>
        <w:spacing w:after="0" w:line="240" w:lineRule="auto"/>
        <w:contextualSpacing w:val="0"/>
        <w:rPr>
          <w:rFonts w:ascii="Arial" w:hAnsi="Arial" w:cs="Arial"/>
          <w:bCs/>
          <w:color w:val="000000"/>
          <w:sz w:val="20"/>
          <w:szCs w:val="20"/>
        </w:rPr>
      </w:pPr>
      <w:r w:rsidRPr="00480B2B">
        <w:rPr>
          <w:rFonts w:ascii="Arial" w:hAnsi="Arial" w:cs="Arial"/>
          <w:bCs/>
          <w:color w:val="000000"/>
          <w:sz w:val="20"/>
          <w:szCs w:val="20"/>
        </w:rPr>
        <w:t>supervision of students</w:t>
      </w:r>
    </w:p>
    <w:p w:rsidR="005F6C3E" w:rsidRPr="00480B2B" w:rsidRDefault="005F6C3E" w:rsidP="00D41B1A">
      <w:pPr>
        <w:pStyle w:val="ListParagraph"/>
        <w:numPr>
          <w:ilvl w:val="0"/>
          <w:numId w:val="30"/>
        </w:numPr>
        <w:spacing w:after="0" w:line="240" w:lineRule="auto"/>
        <w:contextualSpacing w:val="0"/>
        <w:rPr>
          <w:rFonts w:ascii="Arial" w:hAnsi="Arial" w:cs="Arial"/>
          <w:bCs/>
          <w:color w:val="000000"/>
          <w:sz w:val="20"/>
          <w:szCs w:val="20"/>
        </w:rPr>
      </w:pPr>
      <w:r w:rsidRPr="00480B2B">
        <w:rPr>
          <w:rFonts w:ascii="Arial" w:hAnsi="Arial" w:cs="Arial"/>
          <w:bCs/>
          <w:color w:val="000000"/>
          <w:sz w:val="20"/>
          <w:szCs w:val="20"/>
        </w:rPr>
        <w:t xml:space="preserve">mentoring of new graduates or more junior practitioners  </w:t>
      </w:r>
    </w:p>
    <w:p w:rsidR="005F6C3E" w:rsidRPr="00480B2B" w:rsidRDefault="005F6C3E" w:rsidP="00D41B1A">
      <w:pPr>
        <w:pStyle w:val="ListParagraph"/>
        <w:numPr>
          <w:ilvl w:val="0"/>
          <w:numId w:val="30"/>
        </w:numPr>
        <w:spacing w:after="0" w:line="240" w:lineRule="auto"/>
        <w:contextualSpacing w:val="0"/>
        <w:rPr>
          <w:rFonts w:ascii="Arial" w:hAnsi="Arial" w:cs="Arial"/>
          <w:bCs/>
          <w:color w:val="000000"/>
          <w:sz w:val="20"/>
          <w:szCs w:val="20"/>
        </w:rPr>
      </w:pPr>
      <w:r w:rsidRPr="00480B2B">
        <w:rPr>
          <w:rFonts w:ascii="Arial" w:hAnsi="Arial" w:cs="Arial"/>
          <w:bCs/>
          <w:color w:val="000000"/>
          <w:sz w:val="20"/>
          <w:szCs w:val="20"/>
        </w:rPr>
        <w:t>performance review responsibilities of managers, nor</w:t>
      </w:r>
    </w:p>
    <w:p w:rsidR="005F6C3E" w:rsidRPr="00480B2B" w:rsidRDefault="005F6C3E" w:rsidP="00D41B1A">
      <w:pPr>
        <w:pStyle w:val="ListParagraph"/>
        <w:numPr>
          <w:ilvl w:val="0"/>
          <w:numId w:val="30"/>
        </w:numPr>
        <w:spacing w:line="240" w:lineRule="auto"/>
        <w:contextualSpacing w:val="0"/>
        <w:rPr>
          <w:rFonts w:ascii="Arial" w:hAnsi="Arial" w:cs="Arial"/>
          <w:bCs/>
          <w:color w:val="000000"/>
          <w:sz w:val="20"/>
          <w:szCs w:val="20"/>
        </w:rPr>
      </w:pPr>
      <w:r w:rsidRPr="00480B2B">
        <w:rPr>
          <w:rFonts w:ascii="Arial" w:hAnsi="Arial" w:cs="Arial"/>
          <w:bCs/>
          <w:color w:val="000000"/>
          <w:sz w:val="20"/>
          <w:szCs w:val="20"/>
        </w:rPr>
        <w:t>supervision for continuing professional development purposes.</w:t>
      </w:r>
    </w:p>
    <w:p w:rsidR="005E31BD" w:rsidRPr="00480B2B" w:rsidRDefault="005E31BD" w:rsidP="00035DF2">
      <w:pPr>
        <w:spacing w:line="240" w:lineRule="auto"/>
        <w:rPr>
          <w:rFonts w:ascii="Arial" w:hAnsi="Arial" w:cs="Arial"/>
          <w:color w:val="000000"/>
          <w:sz w:val="20"/>
          <w:szCs w:val="20"/>
        </w:rPr>
      </w:pPr>
      <w:r w:rsidRPr="00480B2B">
        <w:rPr>
          <w:rFonts w:ascii="Arial" w:hAnsi="Arial" w:cs="Arial"/>
          <w:color w:val="000000"/>
          <w:sz w:val="20"/>
          <w:szCs w:val="20"/>
        </w:rPr>
        <w:t>These guidelines do not directly cover students</w:t>
      </w:r>
      <w:r w:rsidR="00035DF2" w:rsidRPr="00480B2B">
        <w:rPr>
          <w:rFonts w:ascii="Arial" w:hAnsi="Arial" w:cs="Arial"/>
          <w:color w:val="000000"/>
          <w:sz w:val="20"/>
          <w:szCs w:val="20"/>
        </w:rPr>
        <w:t xml:space="preserve"> on clinical placements as education providers are required to have effective arrangements to assure the quality of student clinical placements</w:t>
      </w:r>
      <w:r w:rsidR="00637D45">
        <w:rPr>
          <w:rFonts w:ascii="Arial" w:hAnsi="Arial" w:cs="Arial"/>
          <w:color w:val="000000"/>
          <w:sz w:val="20"/>
          <w:szCs w:val="20"/>
        </w:rPr>
        <w:t>.</w:t>
      </w:r>
      <w:r w:rsidRPr="00480B2B">
        <w:rPr>
          <w:rFonts w:ascii="Arial" w:hAnsi="Arial" w:cs="Arial"/>
          <w:color w:val="000000"/>
          <w:sz w:val="20"/>
          <w:szCs w:val="20"/>
        </w:rPr>
        <w:t xml:space="preserve"> </w:t>
      </w:r>
      <w:r w:rsidR="00637D45">
        <w:rPr>
          <w:rFonts w:ascii="Arial" w:hAnsi="Arial" w:cs="Arial"/>
          <w:color w:val="000000"/>
          <w:sz w:val="20"/>
          <w:szCs w:val="20"/>
        </w:rPr>
        <w:t>H</w:t>
      </w:r>
      <w:r w:rsidRPr="00480B2B">
        <w:rPr>
          <w:rFonts w:ascii="Arial" w:hAnsi="Arial" w:cs="Arial"/>
          <w:color w:val="000000"/>
          <w:sz w:val="20"/>
          <w:szCs w:val="20"/>
        </w:rPr>
        <w:t xml:space="preserve">owever </w:t>
      </w:r>
      <w:r w:rsidR="0030726B" w:rsidRPr="00480B2B">
        <w:rPr>
          <w:rFonts w:ascii="Arial" w:hAnsi="Arial" w:cs="Arial"/>
          <w:color w:val="000000"/>
          <w:sz w:val="20"/>
          <w:szCs w:val="20"/>
        </w:rPr>
        <w:t xml:space="preserve">some of </w:t>
      </w:r>
      <w:r w:rsidR="00035DF2" w:rsidRPr="00480B2B">
        <w:rPr>
          <w:rFonts w:ascii="Arial" w:hAnsi="Arial" w:cs="Arial"/>
          <w:color w:val="000000"/>
          <w:sz w:val="20"/>
          <w:szCs w:val="20"/>
        </w:rPr>
        <w:t xml:space="preserve">the </w:t>
      </w:r>
      <w:r w:rsidRPr="00480B2B">
        <w:rPr>
          <w:rFonts w:ascii="Arial" w:hAnsi="Arial" w:cs="Arial"/>
          <w:color w:val="000000"/>
          <w:sz w:val="20"/>
          <w:szCs w:val="20"/>
        </w:rPr>
        <w:t xml:space="preserve">principles of supervision outlined in these guidelines </w:t>
      </w:r>
      <w:r w:rsidR="00035DF2" w:rsidRPr="00480B2B">
        <w:rPr>
          <w:rFonts w:ascii="Arial" w:hAnsi="Arial" w:cs="Arial"/>
          <w:color w:val="000000"/>
          <w:sz w:val="20"/>
          <w:szCs w:val="20"/>
        </w:rPr>
        <w:t>may</w:t>
      </w:r>
      <w:r w:rsidR="0030726B" w:rsidRPr="00480B2B">
        <w:rPr>
          <w:rFonts w:ascii="Arial" w:hAnsi="Arial" w:cs="Arial"/>
          <w:color w:val="000000"/>
          <w:sz w:val="20"/>
          <w:szCs w:val="20"/>
        </w:rPr>
        <w:t xml:space="preserve"> be applicable in circumstances where supervisors are responsible for the supervision of both students and supervised practitioners.</w:t>
      </w:r>
      <w:r w:rsidRPr="00480B2B">
        <w:rPr>
          <w:rFonts w:ascii="Arial" w:hAnsi="Arial" w:cs="Arial"/>
          <w:color w:val="000000"/>
          <w:sz w:val="20"/>
          <w:szCs w:val="20"/>
        </w:rPr>
        <w:t xml:space="preserve"> </w:t>
      </w:r>
    </w:p>
    <w:p w:rsidR="005F6C3E" w:rsidRPr="00480B2B" w:rsidRDefault="005F6C3E" w:rsidP="00A0071B">
      <w:pPr>
        <w:spacing w:line="240" w:lineRule="auto"/>
        <w:rPr>
          <w:rFonts w:ascii="Arial" w:hAnsi="Arial" w:cs="Arial"/>
          <w:b/>
          <w:color w:val="008EC4"/>
          <w:sz w:val="20"/>
          <w:szCs w:val="20"/>
        </w:rPr>
      </w:pPr>
      <w:r w:rsidRPr="00480B2B">
        <w:rPr>
          <w:rFonts w:ascii="Arial" w:hAnsi="Arial" w:cs="Arial"/>
          <w:b/>
          <w:color w:val="008EC4"/>
          <w:sz w:val="20"/>
          <w:szCs w:val="20"/>
        </w:rPr>
        <w:t>Requirements</w:t>
      </w: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Principles of supervision</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Consistent with the objectives of the National Law, the Board expects</w:t>
      </w:r>
      <w:r w:rsidRPr="00480B2B" w:rsidDel="009553C2">
        <w:rPr>
          <w:rFonts w:ascii="Arial" w:hAnsi="Arial" w:cs="Arial"/>
          <w:sz w:val="20"/>
          <w:szCs w:val="20"/>
        </w:rPr>
        <w:t xml:space="preserve"> </w:t>
      </w:r>
      <w:r w:rsidRPr="00480B2B">
        <w:rPr>
          <w:rFonts w:ascii="Arial" w:hAnsi="Arial" w:cs="Arial"/>
          <w:sz w:val="20"/>
          <w:szCs w:val="20"/>
        </w:rPr>
        <w:t>the following principles to be adhered to when developing supervision arrangements.</w:t>
      </w:r>
    </w:p>
    <w:p w:rsidR="005F6C3E" w:rsidRPr="00480B2B" w:rsidRDefault="005F6C3E" w:rsidP="00A0071B">
      <w:pPr>
        <w:numPr>
          <w:ilvl w:val="0"/>
          <w:numId w:val="20"/>
        </w:numPr>
        <w:spacing w:after="120" w:line="240" w:lineRule="auto"/>
        <w:ind w:left="426" w:hanging="425"/>
        <w:rPr>
          <w:rFonts w:ascii="Arial" w:hAnsi="Arial" w:cs="Arial"/>
          <w:sz w:val="20"/>
          <w:szCs w:val="20"/>
        </w:rPr>
      </w:pPr>
      <w:r w:rsidRPr="00480B2B">
        <w:rPr>
          <w:rFonts w:ascii="Arial" w:hAnsi="Arial" w:cs="Arial"/>
          <w:sz w:val="20"/>
          <w:szCs w:val="20"/>
        </w:rPr>
        <w:t>It is the professional responsibility of each practitioner to work within the limits of their competence and to reflect on their own learning needs, including:</w:t>
      </w:r>
    </w:p>
    <w:p w:rsidR="005F6C3E" w:rsidRPr="00480B2B" w:rsidRDefault="005F6C3E" w:rsidP="00A0071B">
      <w:pPr>
        <w:pStyle w:val="ListParagraph"/>
        <w:numPr>
          <w:ilvl w:val="1"/>
          <w:numId w:val="23"/>
        </w:numPr>
        <w:spacing w:after="0" w:line="240" w:lineRule="auto"/>
        <w:ind w:left="850" w:hanging="425"/>
        <w:contextualSpacing w:val="0"/>
        <w:rPr>
          <w:rFonts w:ascii="Arial" w:hAnsi="Arial" w:cs="Arial"/>
          <w:bCs/>
          <w:color w:val="000000"/>
          <w:sz w:val="20"/>
          <w:szCs w:val="20"/>
        </w:rPr>
      </w:pPr>
      <w:r w:rsidRPr="00480B2B">
        <w:rPr>
          <w:rFonts w:ascii="Arial" w:hAnsi="Arial" w:cs="Arial"/>
          <w:bCs/>
          <w:color w:val="000000"/>
          <w:sz w:val="20"/>
          <w:szCs w:val="20"/>
        </w:rPr>
        <w:t xml:space="preserve">the requirements of the specific position in which the practitioner is proposing to work, and </w:t>
      </w:r>
    </w:p>
    <w:p w:rsidR="005F6C3E" w:rsidRPr="00480B2B" w:rsidRDefault="005F6C3E" w:rsidP="00A0071B">
      <w:pPr>
        <w:pStyle w:val="ListParagraph"/>
        <w:numPr>
          <w:ilvl w:val="1"/>
          <w:numId w:val="23"/>
        </w:numPr>
        <w:spacing w:line="240" w:lineRule="auto"/>
        <w:ind w:left="851" w:hanging="425"/>
        <w:contextualSpacing w:val="0"/>
        <w:rPr>
          <w:rFonts w:ascii="Arial" w:hAnsi="Arial" w:cs="Arial"/>
          <w:bCs/>
          <w:color w:val="000000"/>
          <w:sz w:val="20"/>
          <w:szCs w:val="20"/>
        </w:rPr>
      </w:pPr>
      <w:r w:rsidRPr="00480B2B">
        <w:rPr>
          <w:rFonts w:ascii="Arial" w:hAnsi="Arial" w:cs="Arial"/>
          <w:bCs/>
          <w:color w:val="000000"/>
          <w:sz w:val="20"/>
          <w:szCs w:val="20"/>
        </w:rPr>
        <w:t xml:space="preserve">the purpose of the supervision requirements. </w:t>
      </w:r>
    </w:p>
    <w:p w:rsidR="005F6C3E" w:rsidRPr="00480B2B" w:rsidRDefault="005F6C3E" w:rsidP="00A0071B">
      <w:pPr>
        <w:numPr>
          <w:ilvl w:val="0"/>
          <w:numId w:val="20"/>
        </w:numPr>
        <w:spacing w:line="240" w:lineRule="auto"/>
        <w:ind w:left="426" w:hanging="425"/>
        <w:rPr>
          <w:rFonts w:ascii="Arial" w:hAnsi="Arial" w:cs="Arial"/>
          <w:sz w:val="20"/>
          <w:szCs w:val="20"/>
        </w:rPr>
      </w:pPr>
      <w:r w:rsidRPr="00480B2B">
        <w:rPr>
          <w:rFonts w:ascii="Arial" w:hAnsi="Arial" w:cs="Arial"/>
          <w:sz w:val="20"/>
          <w:szCs w:val="20"/>
        </w:rPr>
        <w:t>For all supervised practitioners, the type and level of supervision must consider:</w:t>
      </w:r>
    </w:p>
    <w:p w:rsidR="005F6C3E" w:rsidRPr="00480B2B" w:rsidRDefault="005F6C3E" w:rsidP="00A0071B">
      <w:pPr>
        <w:numPr>
          <w:ilvl w:val="1"/>
          <w:numId w:val="20"/>
        </w:numPr>
        <w:spacing w:after="0" w:line="240" w:lineRule="auto"/>
        <w:ind w:left="850" w:hanging="425"/>
        <w:rPr>
          <w:rFonts w:ascii="Arial" w:hAnsi="Arial" w:cs="Arial"/>
          <w:sz w:val="20"/>
          <w:szCs w:val="20"/>
        </w:rPr>
      </w:pPr>
      <w:r w:rsidRPr="00480B2B">
        <w:rPr>
          <w:rFonts w:ascii="Arial" w:hAnsi="Arial" w:cs="Arial"/>
          <w:sz w:val="20"/>
          <w:szCs w:val="20"/>
        </w:rPr>
        <w:t>individual needs</w:t>
      </w:r>
    </w:p>
    <w:p w:rsidR="005F6C3E" w:rsidRPr="00480B2B" w:rsidRDefault="005F6C3E" w:rsidP="00A0071B">
      <w:pPr>
        <w:numPr>
          <w:ilvl w:val="1"/>
          <w:numId w:val="20"/>
        </w:numPr>
        <w:spacing w:after="0" w:line="240" w:lineRule="auto"/>
        <w:ind w:left="850" w:hanging="425"/>
        <w:rPr>
          <w:rFonts w:ascii="Arial" w:hAnsi="Arial" w:cs="Arial"/>
          <w:sz w:val="20"/>
          <w:szCs w:val="20"/>
        </w:rPr>
      </w:pPr>
      <w:r w:rsidRPr="00480B2B">
        <w:rPr>
          <w:rFonts w:ascii="Arial" w:hAnsi="Arial" w:cs="Arial"/>
          <w:sz w:val="20"/>
          <w:szCs w:val="20"/>
        </w:rPr>
        <w:t>the level of risk associated with the position</w:t>
      </w:r>
    </w:p>
    <w:p w:rsidR="005F6C3E" w:rsidRPr="00480B2B" w:rsidRDefault="005F6C3E" w:rsidP="00A0071B">
      <w:pPr>
        <w:numPr>
          <w:ilvl w:val="1"/>
          <w:numId w:val="20"/>
        </w:numPr>
        <w:spacing w:after="0" w:line="240" w:lineRule="auto"/>
        <w:ind w:left="850" w:hanging="425"/>
        <w:rPr>
          <w:rFonts w:ascii="Arial" w:hAnsi="Arial" w:cs="Arial"/>
          <w:sz w:val="20"/>
          <w:szCs w:val="20"/>
        </w:rPr>
      </w:pPr>
      <w:r w:rsidRPr="00480B2B">
        <w:rPr>
          <w:rFonts w:ascii="Arial" w:hAnsi="Arial" w:cs="Arial"/>
          <w:sz w:val="20"/>
          <w:szCs w:val="20"/>
        </w:rPr>
        <w:t xml:space="preserve">the purpose of the supervision, and </w:t>
      </w:r>
    </w:p>
    <w:p w:rsidR="005F6C3E" w:rsidRPr="00480B2B" w:rsidRDefault="005F6C3E" w:rsidP="00A0071B">
      <w:pPr>
        <w:numPr>
          <w:ilvl w:val="1"/>
          <w:numId w:val="20"/>
        </w:numPr>
        <w:spacing w:line="240" w:lineRule="auto"/>
        <w:ind w:left="851" w:hanging="425"/>
        <w:rPr>
          <w:rFonts w:ascii="Arial" w:hAnsi="Arial" w:cs="Arial"/>
          <w:sz w:val="20"/>
          <w:szCs w:val="20"/>
        </w:rPr>
      </w:pPr>
      <w:r w:rsidRPr="00480B2B">
        <w:rPr>
          <w:rFonts w:ascii="Arial" w:hAnsi="Arial" w:cs="Arial"/>
          <w:sz w:val="20"/>
          <w:szCs w:val="20"/>
        </w:rPr>
        <w:t xml:space="preserve">the practitioner’s capabilities. </w:t>
      </w:r>
    </w:p>
    <w:p w:rsidR="005F6C3E" w:rsidRPr="00480B2B" w:rsidRDefault="005F6C3E" w:rsidP="00A0071B">
      <w:pPr>
        <w:spacing w:line="240" w:lineRule="auto"/>
        <w:ind w:left="426"/>
        <w:rPr>
          <w:rFonts w:ascii="Arial" w:hAnsi="Arial" w:cs="Arial"/>
          <w:sz w:val="20"/>
          <w:szCs w:val="20"/>
        </w:rPr>
      </w:pPr>
      <w:r w:rsidRPr="00480B2B">
        <w:rPr>
          <w:rFonts w:ascii="Arial" w:hAnsi="Arial" w:cs="Arial"/>
          <w:sz w:val="20"/>
          <w:szCs w:val="20"/>
        </w:rPr>
        <w:t>Supervisory arrangements need to be modified over time, in keeping with progress made and need to be able to accommodate changes in supervisors (within the parameters agreed by the Board).</w:t>
      </w:r>
    </w:p>
    <w:p w:rsidR="005F6C3E" w:rsidRPr="00480B2B" w:rsidRDefault="00637D45" w:rsidP="00A0071B">
      <w:pPr>
        <w:numPr>
          <w:ilvl w:val="0"/>
          <w:numId w:val="20"/>
        </w:numPr>
        <w:spacing w:line="240" w:lineRule="auto"/>
        <w:ind w:left="426" w:hanging="425"/>
        <w:rPr>
          <w:rFonts w:ascii="Arial" w:hAnsi="Arial" w:cs="Arial"/>
          <w:sz w:val="20"/>
          <w:szCs w:val="20"/>
        </w:rPr>
      </w:pPr>
      <w:r>
        <w:rPr>
          <w:rFonts w:ascii="Arial" w:hAnsi="Arial" w:cs="Arial"/>
          <w:sz w:val="20"/>
          <w:szCs w:val="20"/>
        </w:rPr>
        <w:t>Before the start</w:t>
      </w:r>
      <w:r w:rsidR="005F6C3E" w:rsidRPr="00480B2B">
        <w:rPr>
          <w:rFonts w:ascii="Arial" w:hAnsi="Arial" w:cs="Arial"/>
          <w:sz w:val="20"/>
          <w:szCs w:val="20"/>
        </w:rPr>
        <w:t xml:space="preserve"> of a program of supervised practice:</w:t>
      </w:r>
    </w:p>
    <w:p w:rsidR="005F6C3E" w:rsidRPr="00480B2B" w:rsidRDefault="005F6C3E" w:rsidP="00035DF2">
      <w:pPr>
        <w:numPr>
          <w:ilvl w:val="1"/>
          <w:numId w:val="20"/>
        </w:numPr>
        <w:spacing w:line="240" w:lineRule="auto"/>
        <w:ind w:left="709" w:hanging="284"/>
        <w:rPr>
          <w:rFonts w:ascii="Arial" w:hAnsi="Arial" w:cs="Arial"/>
          <w:sz w:val="20"/>
          <w:szCs w:val="20"/>
        </w:rPr>
      </w:pPr>
      <w:r w:rsidRPr="00480B2B">
        <w:rPr>
          <w:rFonts w:ascii="Arial" w:hAnsi="Arial" w:cs="Arial"/>
          <w:sz w:val="20"/>
          <w:szCs w:val="20"/>
        </w:rPr>
        <w:t>a provisional registrant (or a practitioner holding limited registration) and their principal supervisor must understand and agree to the requirements of the supervised practice plan provided by the Board. The plan will identify learning outcomes, supervision levels, expected progression points and reporting requirements throughout the duration of the program.</w:t>
      </w:r>
    </w:p>
    <w:p w:rsidR="005F6C3E" w:rsidRPr="00480B2B" w:rsidRDefault="005F6C3E" w:rsidP="00A0071B">
      <w:pPr>
        <w:numPr>
          <w:ilvl w:val="1"/>
          <w:numId w:val="20"/>
        </w:numPr>
        <w:spacing w:line="240" w:lineRule="auto"/>
        <w:ind w:left="709" w:hanging="283"/>
        <w:rPr>
          <w:rFonts w:ascii="Arial" w:hAnsi="Arial" w:cs="Arial"/>
          <w:sz w:val="20"/>
          <w:szCs w:val="20"/>
        </w:rPr>
      </w:pPr>
      <w:r w:rsidRPr="00480B2B">
        <w:rPr>
          <w:rFonts w:ascii="Arial" w:hAnsi="Arial" w:cs="Arial"/>
          <w:sz w:val="20"/>
          <w:szCs w:val="20"/>
        </w:rPr>
        <w:t xml:space="preserve">a practitioner with conditions or returning to practice and the principal supervisor need to adapt the relevant supervised practice plan example provided by the Board and agree on the requirements of the supervised practice plan, including supervision levels, the frequency and </w:t>
      </w:r>
      <w:r w:rsidRPr="00480B2B">
        <w:rPr>
          <w:rFonts w:ascii="Arial" w:hAnsi="Arial" w:cs="Arial"/>
          <w:sz w:val="20"/>
          <w:szCs w:val="20"/>
        </w:rPr>
        <w:lastRenderedPageBreak/>
        <w:t>duration of the reporting requirements and the period for review of the supervision arrangements. This plan must be approved by the Board.</w:t>
      </w:r>
    </w:p>
    <w:p w:rsidR="005F6C3E" w:rsidRPr="00480B2B" w:rsidRDefault="005F6C3E" w:rsidP="0096516B">
      <w:pPr>
        <w:numPr>
          <w:ilvl w:val="0"/>
          <w:numId w:val="20"/>
        </w:numPr>
        <w:spacing w:line="240" w:lineRule="auto"/>
        <w:ind w:left="709" w:hanging="283"/>
        <w:rPr>
          <w:rFonts w:ascii="Arial" w:hAnsi="Arial" w:cs="Arial"/>
          <w:sz w:val="20"/>
          <w:szCs w:val="20"/>
        </w:rPr>
      </w:pPr>
      <w:r w:rsidRPr="00480B2B">
        <w:rPr>
          <w:rFonts w:ascii="Arial" w:hAnsi="Arial" w:cs="Arial"/>
          <w:sz w:val="20"/>
          <w:szCs w:val="20"/>
        </w:rPr>
        <w:t>The onus rests with the supervised practitioner to ensure that reporting requirements are met as agreed in the supervised practice plan</w:t>
      </w:r>
      <w:r w:rsidR="0096516B" w:rsidRPr="00480B2B">
        <w:rPr>
          <w:rFonts w:ascii="Arial" w:hAnsi="Arial" w:cs="Arial"/>
          <w:sz w:val="20"/>
          <w:szCs w:val="20"/>
        </w:rPr>
        <w:t xml:space="preserve">. </w:t>
      </w:r>
      <w:r w:rsidRPr="00480B2B">
        <w:rPr>
          <w:rFonts w:ascii="Arial" w:hAnsi="Arial" w:cs="Arial"/>
          <w:sz w:val="20"/>
          <w:szCs w:val="20"/>
        </w:rPr>
        <w:t xml:space="preserve"> </w:t>
      </w:r>
      <w:r w:rsidR="0096516B" w:rsidRPr="00480B2B">
        <w:rPr>
          <w:rFonts w:ascii="Arial" w:hAnsi="Arial" w:cs="Arial"/>
          <w:sz w:val="20"/>
          <w:szCs w:val="20"/>
        </w:rPr>
        <w:t>T</w:t>
      </w:r>
      <w:r w:rsidRPr="00480B2B">
        <w:rPr>
          <w:rFonts w:ascii="Arial" w:hAnsi="Arial" w:cs="Arial"/>
          <w:sz w:val="20"/>
          <w:szCs w:val="20"/>
        </w:rPr>
        <w:t>he principal supervisor also has responsibility to adhere to the agreement enter</w:t>
      </w:r>
      <w:r w:rsidR="0096516B" w:rsidRPr="00480B2B">
        <w:rPr>
          <w:rFonts w:ascii="Arial" w:hAnsi="Arial" w:cs="Arial"/>
          <w:sz w:val="20"/>
          <w:szCs w:val="20"/>
        </w:rPr>
        <w:t>ed</w:t>
      </w:r>
      <w:r w:rsidRPr="00480B2B">
        <w:rPr>
          <w:rFonts w:ascii="Arial" w:hAnsi="Arial" w:cs="Arial"/>
          <w:sz w:val="20"/>
          <w:szCs w:val="20"/>
        </w:rPr>
        <w:t xml:space="preserve"> into with the Board and to </w:t>
      </w:r>
      <w:r w:rsidR="0096516B" w:rsidRPr="00480B2B">
        <w:rPr>
          <w:rFonts w:ascii="Arial" w:hAnsi="Arial" w:cs="Arial"/>
          <w:sz w:val="20"/>
          <w:szCs w:val="20"/>
        </w:rPr>
        <w:t xml:space="preserve">properly </w:t>
      </w:r>
      <w:r w:rsidRPr="00480B2B">
        <w:rPr>
          <w:rFonts w:ascii="Arial" w:hAnsi="Arial" w:cs="Arial"/>
          <w:sz w:val="20"/>
          <w:szCs w:val="20"/>
        </w:rPr>
        <w:t>supervise the supervised practitioner.</w:t>
      </w:r>
    </w:p>
    <w:p w:rsidR="005F6C3E" w:rsidRPr="00480B2B" w:rsidRDefault="005F6C3E" w:rsidP="00A0071B">
      <w:pPr>
        <w:numPr>
          <w:ilvl w:val="0"/>
          <w:numId w:val="20"/>
        </w:numPr>
        <w:spacing w:line="240" w:lineRule="auto"/>
        <w:ind w:left="709" w:hanging="283"/>
        <w:rPr>
          <w:rFonts w:ascii="Arial" w:hAnsi="Arial" w:cs="Arial"/>
          <w:sz w:val="20"/>
          <w:szCs w:val="20"/>
        </w:rPr>
      </w:pPr>
      <w:r w:rsidRPr="00480B2B">
        <w:rPr>
          <w:rFonts w:ascii="Arial" w:hAnsi="Arial" w:cs="Arial"/>
          <w:sz w:val="20"/>
          <w:szCs w:val="20"/>
        </w:rPr>
        <w:t>The principal supervisor accepts a professional responsibility to the Board to properly supervise the supervised practitioner. At all times the principal supervisor will be responsible for</w:t>
      </w:r>
      <w:r w:rsidR="00455E92" w:rsidRPr="00480B2B">
        <w:rPr>
          <w:rFonts w:ascii="Arial" w:hAnsi="Arial" w:cs="Arial"/>
          <w:sz w:val="20"/>
          <w:szCs w:val="20"/>
        </w:rPr>
        <w:t xml:space="preserve"> ensuring appropriate arrangements are in place to enable</w:t>
      </w:r>
      <w:r w:rsidRPr="00480B2B">
        <w:rPr>
          <w:rFonts w:ascii="Arial" w:hAnsi="Arial" w:cs="Arial"/>
          <w:sz w:val="20"/>
          <w:szCs w:val="20"/>
        </w:rPr>
        <w:t xml:space="preserve"> the </w:t>
      </w:r>
      <w:r w:rsidR="00455E92" w:rsidRPr="00480B2B">
        <w:rPr>
          <w:rFonts w:ascii="Arial" w:hAnsi="Arial" w:cs="Arial"/>
          <w:sz w:val="20"/>
          <w:szCs w:val="20"/>
        </w:rPr>
        <w:t xml:space="preserve">provision of </w:t>
      </w:r>
      <w:r w:rsidRPr="00480B2B">
        <w:rPr>
          <w:rFonts w:ascii="Arial" w:hAnsi="Arial" w:cs="Arial"/>
          <w:sz w:val="20"/>
          <w:szCs w:val="20"/>
        </w:rPr>
        <w:t xml:space="preserve">safe </w:t>
      </w:r>
      <w:r w:rsidR="00455E92" w:rsidRPr="00480B2B">
        <w:rPr>
          <w:rFonts w:ascii="Arial" w:hAnsi="Arial" w:cs="Arial"/>
          <w:sz w:val="20"/>
          <w:szCs w:val="20"/>
        </w:rPr>
        <w:t>health services by a</w:t>
      </w:r>
      <w:r w:rsidRPr="00480B2B">
        <w:rPr>
          <w:rFonts w:ascii="Arial" w:hAnsi="Arial" w:cs="Arial"/>
          <w:sz w:val="20"/>
          <w:szCs w:val="20"/>
        </w:rPr>
        <w:t xml:space="preserve"> supervised practitioner and will ensure that the needs of the supervised practitioner are paramount in determining the level of supervision.</w:t>
      </w: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Levels of supervision</w:t>
      </w:r>
    </w:p>
    <w:p w:rsidR="005F6C3E" w:rsidRPr="00480B2B" w:rsidRDefault="0096516B" w:rsidP="00A0071B">
      <w:pPr>
        <w:spacing w:line="240" w:lineRule="auto"/>
        <w:rPr>
          <w:rFonts w:ascii="Arial" w:hAnsi="Arial" w:cs="Arial"/>
          <w:sz w:val="20"/>
          <w:szCs w:val="20"/>
        </w:rPr>
      </w:pPr>
      <w:r w:rsidRPr="00480B2B">
        <w:rPr>
          <w:rFonts w:ascii="Arial" w:hAnsi="Arial" w:cs="Arial"/>
          <w:bCs/>
          <w:i/>
          <w:sz w:val="20"/>
          <w:szCs w:val="20"/>
        </w:rPr>
        <w:t>Table 1: Levels of supervision</w:t>
      </w:r>
      <w:r w:rsidRPr="00480B2B">
        <w:rPr>
          <w:rFonts w:ascii="Arial" w:hAnsi="Arial" w:cs="Arial"/>
          <w:sz w:val="20"/>
          <w:szCs w:val="20"/>
        </w:rPr>
        <w:t xml:space="preserve"> summarises the four (4) levels of supervision. </w:t>
      </w:r>
      <w:r w:rsidR="005F6C3E" w:rsidRPr="00480B2B">
        <w:rPr>
          <w:rFonts w:ascii="Arial" w:hAnsi="Arial" w:cs="Arial"/>
          <w:sz w:val="20"/>
          <w:szCs w:val="20"/>
        </w:rPr>
        <w:t xml:space="preserve">The levels of supervision are designed to assist the supervised practitioner to practise safely. It is expected that practitioners will progress through some or all levels of supervision during their program of supervised practice.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The Board will determine what level of supervision is required at the start of the supervision. This will depend on a number of factors that may include:</w:t>
      </w:r>
    </w:p>
    <w:p w:rsidR="005F6C3E" w:rsidRPr="00480B2B" w:rsidRDefault="005F6C3E" w:rsidP="00A0071B">
      <w:pPr>
        <w:numPr>
          <w:ilvl w:val="0"/>
          <w:numId w:val="25"/>
        </w:numPr>
        <w:spacing w:after="0" w:line="240" w:lineRule="auto"/>
        <w:ind w:left="426" w:hanging="426"/>
        <w:rPr>
          <w:rFonts w:ascii="Arial" w:hAnsi="Arial" w:cs="Arial"/>
          <w:sz w:val="20"/>
          <w:szCs w:val="20"/>
        </w:rPr>
      </w:pPr>
      <w:r w:rsidRPr="00480B2B">
        <w:rPr>
          <w:rFonts w:ascii="Arial" w:hAnsi="Arial" w:cs="Arial"/>
          <w:sz w:val="20"/>
          <w:szCs w:val="20"/>
        </w:rPr>
        <w:t>the purpose of the supervision</w:t>
      </w:r>
    </w:p>
    <w:p w:rsidR="005F6C3E" w:rsidRPr="00480B2B" w:rsidRDefault="005F6C3E" w:rsidP="00A0071B">
      <w:pPr>
        <w:numPr>
          <w:ilvl w:val="0"/>
          <w:numId w:val="25"/>
        </w:numPr>
        <w:spacing w:after="0" w:line="240" w:lineRule="auto"/>
        <w:ind w:left="426" w:hanging="426"/>
        <w:rPr>
          <w:rFonts w:ascii="Arial" w:hAnsi="Arial" w:cs="Arial"/>
          <w:sz w:val="20"/>
          <w:szCs w:val="20"/>
        </w:rPr>
      </w:pPr>
      <w:r w:rsidRPr="00480B2B">
        <w:rPr>
          <w:rFonts w:ascii="Arial" w:hAnsi="Arial" w:cs="Arial"/>
          <w:sz w:val="20"/>
          <w:szCs w:val="20"/>
        </w:rPr>
        <w:t>the previous practice experience, qualifications, skills and attributes of the practitioner under supervision</w:t>
      </w:r>
    </w:p>
    <w:p w:rsidR="005F6C3E" w:rsidRPr="00480B2B" w:rsidRDefault="005F6C3E" w:rsidP="00A0071B">
      <w:pPr>
        <w:numPr>
          <w:ilvl w:val="0"/>
          <w:numId w:val="25"/>
        </w:numPr>
        <w:spacing w:after="0" w:line="240" w:lineRule="auto"/>
        <w:ind w:left="426" w:hanging="426"/>
        <w:rPr>
          <w:rFonts w:ascii="Arial" w:hAnsi="Arial" w:cs="Arial"/>
          <w:sz w:val="20"/>
          <w:szCs w:val="20"/>
        </w:rPr>
      </w:pPr>
      <w:r w:rsidRPr="00480B2B">
        <w:rPr>
          <w:rFonts w:ascii="Arial" w:hAnsi="Arial" w:cs="Arial"/>
          <w:sz w:val="20"/>
          <w:szCs w:val="20"/>
        </w:rPr>
        <w:t>the requirements of the position, as outlined in the position description provided with the application for registration</w:t>
      </w:r>
    </w:p>
    <w:p w:rsidR="005F6C3E" w:rsidRPr="00480B2B" w:rsidRDefault="005F6C3E" w:rsidP="00A0071B">
      <w:pPr>
        <w:numPr>
          <w:ilvl w:val="0"/>
          <w:numId w:val="25"/>
        </w:numPr>
        <w:spacing w:after="0" w:line="240" w:lineRule="auto"/>
        <w:ind w:left="426" w:hanging="426"/>
        <w:rPr>
          <w:rFonts w:ascii="Arial" w:hAnsi="Arial" w:cs="Arial"/>
          <w:sz w:val="20"/>
          <w:szCs w:val="20"/>
        </w:rPr>
      </w:pPr>
      <w:r w:rsidRPr="00480B2B">
        <w:rPr>
          <w:rFonts w:ascii="Arial" w:hAnsi="Arial" w:cs="Arial"/>
          <w:sz w:val="20"/>
          <w:szCs w:val="20"/>
        </w:rPr>
        <w:t xml:space="preserve">the level of risk associated with: </w:t>
      </w:r>
    </w:p>
    <w:p w:rsidR="005F6C3E" w:rsidRPr="00480B2B" w:rsidRDefault="005F6C3E" w:rsidP="00A0071B">
      <w:pPr>
        <w:pStyle w:val="AHPRABulletlevel1"/>
        <w:spacing w:after="0"/>
        <w:ind w:left="851"/>
        <w:rPr>
          <w:rFonts w:ascii="Arial" w:hAnsi="Arial" w:cs="Arial"/>
          <w:sz w:val="20"/>
          <w:szCs w:val="20"/>
        </w:rPr>
      </w:pPr>
      <w:r w:rsidRPr="00480B2B">
        <w:rPr>
          <w:rFonts w:ascii="Arial" w:hAnsi="Arial" w:cs="Arial"/>
          <w:sz w:val="20"/>
          <w:szCs w:val="20"/>
        </w:rPr>
        <w:t xml:space="preserve">the purpose of supervision; </w:t>
      </w:r>
    </w:p>
    <w:p w:rsidR="005F6C3E" w:rsidRPr="00480B2B" w:rsidRDefault="005F6C3E" w:rsidP="00A0071B">
      <w:pPr>
        <w:pStyle w:val="AHPRABulletlevel1"/>
        <w:spacing w:after="0"/>
        <w:ind w:left="851"/>
        <w:rPr>
          <w:rFonts w:ascii="Arial" w:hAnsi="Arial" w:cs="Arial"/>
          <w:sz w:val="20"/>
          <w:szCs w:val="20"/>
        </w:rPr>
      </w:pPr>
      <w:r w:rsidRPr="00480B2B">
        <w:rPr>
          <w:rFonts w:ascii="Arial" w:hAnsi="Arial" w:cs="Arial"/>
          <w:sz w:val="20"/>
          <w:szCs w:val="20"/>
        </w:rPr>
        <w:t xml:space="preserve">the capability and suitability of the practitioner; </w:t>
      </w:r>
    </w:p>
    <w:p w:rsidR="005F6C3E" w:rsidRPr="00480B2B" w:rsidRDefault="005F6C3E" w:rsidP="00A0071B">
      <w:pPr>
        <w:pStyle w:val="AHPRABulletlevel1"/>
        <w:spacing w:after="0"/>
        <w:ind w:left="851"/>
        <w:rPr>
          <w:rFonts w:ascii="Arial" w:hAnsi="Arial" w:cs="Arial"/>
          <w:sz w:val="20"/>
          <w:szCs w:val="20"/>
        </w:rPr>
      </w:pPr>
      <w:r w:rsidRPr="00480B2B">
        <w:rPr>
          <w:rFonts w:ascii="Arial" w:hAnsi="Arial" w:cs="Arial"/>
          <w:sz w:val="20"/>
          <w:szCs w:val="20"/>
        </w:rPr>
        <w:t>the position description; and</w:t>
      </w:r>
    </w:p>
    <w:p w:rsidR="005F6C3E" w:rsidRPr="00480B2B" w:rsidRDefault="005F6C3E" w:rsidP="00A0071B">
      <w:pPr>
        <w:pStyle w:val="AHPRABulletlevel1"/>
        <w:spacing w:after="0"/>
        <w:ind w:left="851"/>
        <w:rPr>
          <w:rFonts w:ascii="Arial" w:hAnsi="Arial" w:cs="Arial"/>
          <w:sz w:val="20"/>
          <w:szCs w:val="20"/>
        </w:rPr>
      </w:pPr>
      <w:r w:rsidRPr="00480B2B">
        <w:rPr>
          <w:rFonts w:ascii="Arial" w:hAnsi="Arial" w:cs="Arial"/>
          <w:sz w:val="20"/>
          <w:szCs w:val="20"/>
        </w:rPr>
        <w:t>the location and the availability of clinical and relevant supports, and</w:t>
      </w:r>
    </w:p>
    <w:p w:rsidR="005F6C3E" w:rsidRPr="00480B2B" w:rsidRDefault="005F6C3E" w:rsidP="00A0071B">
      <w:pPr>
        <w:numPr>
          <w:ilvl w:val="0"/>
          <w:numId w:val="25"/>
        </w:numPr>
        <w:spacing w:line="240" w:lineRule="auto"/>
        <w:ind w:left="426" w:hanging="426"/>
        <w:rPr>
          <w:rFonts w:ascii="Arial" w:hAnsi="Arial" w:cs="Arial"/>
          <w:sz w:val="20"/>
          <w:szCs w:val="20"/>
        </w:rPr>
      </w:pPr>
      <w:r w:rsidRPr="00480B2B">
        <w:rPr>
          <w:rFonts w:ascii="Arial" w:hAnsi="Arial" w:cs="Arial"/>
          <w:sz w:val="20"/>
          <w:szCs w:val="20"/>
        </w:rPr>
        <w:t>any specific requirements imposed either by the Board or by a third party (such as a tribunal) under the National Law.</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Individual supervised practice plans must clearly identify the proposed starting level of supervision and expected progressions.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In most cases, supervised practitioners will commence on level one</w:t>
      </w:r>
      <w:r w:rsidR="0096516B" w:rsidRPr="00480B2B">
        <w:rPr>
          <w:rFonts w:ascii="Arial" w:hAnsi="Arial" w:cs="Arial"/>
          <w:sz w:val="20"/>
          <w:szCs w:val="20"/>
        </w:rPr>
        <w:t>. M</w:t>
      </w:r>
      <w:r w:rsidRPr="00480B2B">
        <w:rPr>
          <w:rFonts w:ascii="Arial" w:hAnsi="Arial" w:cs="Arial"/>
          <w:sz w:val="20"/>
          <w:szCs w:val="20"/>
        </w:rPr>
        <w:t xml:space="preserve">ore experienced practitioners and those returning to practice may commence at </w:t>
      </w:r>
      <w:r w:rsidR="0096516B" w:rsidRPr="00480B2B">
        <w:rPr>
          <w:rFonts w:ascii="Arial" w:hAnsi="Arial" w:cs="Arial"/>
          <w:sz w:val="20"/>
          <w:szCs w:val="20"/>
        </w:rPr>
        <w:t>a higher level</w:t>
      </w:r>
      <w:r w:rsidRPr="00480B2B">
        <w:rPr>
          <w:rFonts w:ascii="Arial" w:hAnsi="Arial" w:cs="Arial"/>
          <w:sz w:val="20"/>
          <w:szCs w:val="20"/>
        </w:rPr>
        <w:t xml:space="preserve">.  As the closest level of supervision, level one would typically be used while determining the practitioner’s capability.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 xml:space="preserve">During the period of supervision, the Board is reliant on reports from the </w:t>
      </w:r>
      <w:r w:rsidRPr="00480B2B">
        <w:rPr>
          <w:rFonts w:ascii="Arial" w:hAnsi="Arial" w:cs="Arial"/>
          <w:sz w:val="20"/>
        </w:rPr>
        <w:t>principal supervisor</w:t>
      </w:r>
      <w:r w:rsidRPr="00480B2B">
        <w:rPr>
          <w:rFonts w:ascii="Arial" w:hAnsi="Arial" w:cs="Arial"/>
          <w:sz w:val="20"/>
          <w:szCs w:val="20"/>
        </w:rPr>
        <w:t>. Assessment conducted during the program should inform changes in the level of supervision. If concerns are raised in the supervision reports, the supervised practice plan should be amended as necessary, with changes requiring approval of the Board.</w:t>
      </w:r>
    </w:p>
    <w:p w:rsidR="005F6C3E" w:rsidRPr="00480B2B" w:rsidRDefault="005F6C3E" w:rsidP="00A0071B">
      <w:pPr>
        <w:pStyle w:val="AHPRASubhead"/>
        <w:rPr>
          <w:rFonts w:cs="Arial"/>
          <w:i/>
        </w:rPr>
      </w:pPr>
      <w:r w:rsidRPr="00480B2B">
        <w:rPr>
          <w:rFonts w:cs="Arial"/>
          <w:b w:val="0"/>
          <w:i/>
        </w:rPr>
        <w:t>Table 1: Levels of supervision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tblPr>
      <w:tblGrid>
        <w:gridCol w:w="758"/>
        <w:gridCol w:w="2714"/>
        <w:gridCol w:w="5564"/>
      </w:tblGrid>
      <w:tr w:rsidR="005F6C3E" w:rsidRPr="00480B2B" w:rsidTr="0075358F">
        <w:tc>
          <w:tcPr>
            <w:tcW w:w="379" w:type="pct"/>
            <w:tcBorders>
              <w:bottom w:val="single" w:sz="12" w:space="0" w:color="FFFFFF"/>
              <w:right w:val="single" w:sz="12" w:space="0" w:color="FFFFFF"/>
            </w:tcBorders>
            <w:shd w:val="clear" w:color="auto" w:fill="007DC3"/>
          </w:tcPr>
          <w:p w:rsidR="005F6C3E" w:rsidRPr="00480B2B" w:rsidRDefault="005F6C3E" w:rsidP="0075358F">
            <w:pPr>
              <w:pStyle w:val="Tableheadingwhite"/>
            </w:pPr>
            <w:r w:rsidRPr="00480B2B">
              <w:t>Level</w:t>
            </w:r>
          </w:p>
        </w:tc>
        <w:tc>
          <w:tcPr>
            <w:tcW w:w="1522" w:type="pct"/>
            <w:tcBorders>
              <w:bottom w:val="single" w:sz="12" w:space="0" w:color="FFFFFF"/>
            </w:tcBorders>
            <w:shd w:val="clear" w:color="auto" w:fill="007DC3"/>
          </w:tcPr>
          <w:p w:rsidR="005F6C3E" w:rsidRPr="00480B2B" w:rsidRDefault="005F6C3E" w:rsidP="0075358F">
            <w:pPr>
              <w:pStyle w:val="Tableheadingwhite"/>
            </w:pPr>
            <w:r w:rsidRPr="00480B2B">
              <w:t>Summary</w:t>
            </w:r>
          </w:p>
        </w:tc>
        <w:tc>
          <w:tcPr>
            <w:tcW w:w="3099" w:type="pct"/>
            <w:tcBorders>
              <w:bottom w:val="single" w:sz="12" w:space="0" w:color="FFFFFF"/>
            </w:tcBorders>
            <w:shd w:val="clear" w:color="auto" w:fill="007DC3"/>
          </w:tcPr>
          <w:p w:rsidR="005F6C3E" w:rsidRPr="00480B2B" w:rsidRDefault="005F6C3E" w:rsidP="0075358F">
            <w:pPr>
              <w:pStyle w:val="Tableheadingwhite"/>
            </w:pPr>
            <w:r w:rsidRPr="00480B2B">
              <w:t>Specifications</w:t>
            </w:r>
          </w:p>
        </w:tc>
      </w:tr>
      <w:tr w:rsidR="005F6C3E" w:rsidRPr="00480B2B" w:rsidTr="0075358F">
        <w:trPr>
          <w:trHeight w:val="1929"/>
        </w:trPr>
        <w:tc>
          <w:tcPr>
            <w:tcW w:w="379" w:type="pct"/>
            <w:tcBorders>
              <w:right w:val="single" w:sz="12" w:space="0" w:color="FFFFFF"/>
            </w:tcBorders>
            <w:shd w:val="clear" w:color="auto" w:fill="007DC3"/>
          </w:tcPr>
          <w:p w:rsidR="005F6C3E" w:rsidRPr="0075358F" w:rsidRDefault="005F6C3E" w:rsidP="0075358F">
            <w:pPr>
              <w:pStyle w:val="Tabletext0"/>
              <w:rPr>
                <w:color w:val="FFFFFF"/>
              </w:rPr>
            </w:pPr>
            <w:r w:rsidRPr="0075358F">
              <w:rPr>
                <w:color w:val="FFFFFF"/>
              </w:rPr>
              <w:t>1</w:t>
            </w:r>
          </w:p>
        </w:tc>
        <w:tc>
          <w:tcPr>
            <w:tcW w:w="1522" w:type="pct"/>
            <w:shd w:val="clear" w:color="auto" w:fill="BEBFC0"/>
          </w:tcPr>
          <w:p w:rsidR="005F6C3E" w:rsidRPr="00480B2B" w:rsidRDefault="005F6C3E" w:rsidP="0075358F">
            <w:pPr>
              <w:pStyle w:val="Tabletext0"/>
            </w:pPr>
            <w:r w:rsidRPr="00480B2B">
              <w:t>The supervisor takes direct and principal responsibility for individual patients</w:t>
            </w:r>
          </w:p>
        </w:tc>
        <w:tc>
          <w:tcPr>
            <w:tcW w:w="3099" w:type="pct"/>
            <w:shd w:val="clear" w:color="auto" w:fill="BEBFC0"/>
          </w:tcPr>
          <w:p w:rsidR="005F6C3E" w:rsidRPr="00480B2B" w:rsidRDefault="005F6C3E" w:rsidP="0075358F">
            <w:pPr>
              <w:pStyle w:val="Tabletext0"/>
            </w:pPr>
            <w:r w:rsidRPr="00480B2B">
              <w:t>A supervisor must be physically present at the workplace and observing at all times when the supervised practitioner is providing clinical care</w:t>
            </w:r>
          </w:p>
          <w:p w:rsidR="005F6C3E" w:rsidRPr="00480B2B" w:rsidRDefault="005F6C3E" w:rsidP="0075358F">
            <w:pPr>
              <w:pStyle w:val="Tabletext0"/>
            </w:pPr>
            <w:r w:rsidRPr="00480B2B">
              <w:t>The supervised practitioner must consult the supervisor about the management of each patient before care is delivered</w:t>
            </w:r>
          </w:p>
          <w:p w:rsidR="005F6C3E" w:rsidRPr="00480B2B" w:rsidRDefault="005F6C3E" w:rsidP="0075358F">
            <w:pPr>
              <w:pStyle w:val="Tabletext0"/>
            </w:pPr>
            <w:r w:rsidRPr="00480B2B">
              <w:t>Supervision via telephone (indirect) is not permitted</w:t>
            </w:r>
          </w:p>
          <w:p w:rsidR="005F6C3E" w:rsidRPr="0075358F" w:rsidRDefault="005F6C3E" w:rsidP="0075358F">
            <w:pPr>
              <w:pStyle w:val="Tabletext0"/>
              <w:rPr>
                <w:color w:val="FF0000"/>
              </w:rPr>
            </w:pPr>
          </w:p>
        </w:tc>
      </w:tr>
      <w:tr w:rsidR="005F6C3E" w:rsidRPr="00480B2B" w:rsidTr="0075358F">
        <w:tc>
          <w:tcPr>
            <w:tcW w:w="379" w:type="pct"/>
            <w:tcBorders>
              <w:right w:val="single" w:sz="12" w:space="0" w:color="FFFFFF"/>
            </w:tcBorders>
            <w:shd w:val="clear" w:color="auto" w:fill="007DC3"/>
          </w:tcPr>
          <w:p w:rsidR="005F6C3E" w:rsidRPr="0075358F" w:rsidRDefault="005F6C3E" w:rsidP="0075358F">
            <w:pPr>
              <w:pStyle w:val="Tabletext0"/>
              <w:rPr>
                <w:color w:val="FFFFFF"/>
              </w:rPr>
            </w:pPr>
            <w:r w:rsidRPr="0075358F">
              <w:rPr>
                <w:color w:val="FFFFFF"/>
              </w:rPr>
              <w:t>2</w:t>
            </w:r>
          </w:p>
        </w:tc>
        <w:tc>
          <w:tcPr>
            <w:tcW w:w="1522" w:type="pct"/>
            <w:shd w:val="clear" w:color="auto" w:fill="DEDFDF"/>
          </w:tcPr>
          <w:p w:rsidR="005F6C3E" w:rsidRPr="00480B2B" w:rsidRDefault="005F6C3E" w:rsidP="0075358F">
            <w:pPr>
              <w:pStyle w:val="Tabletext0"/>
            </w:pPr>
            <w:r w:rsidRPr="00480B2B">
              <w:t>The supervisor and supervised practitioner share the responsibility for individual patients</w:t>
            </w:r>
          </w:p>
        </w:tc>
        <w:tc>
          <w:tcPr>
            <w:tcW w:w="3099" w:type="pct"/>
            <w:shd w:val="clear" w:color="auto" w:fill="DEDFDF"/>
          </w:tcPr>
          <w:p w:rsidR="005F6C3E" w:rsidRPr="00480B2B" w:rsidRDefault="005F6C3E" w:rsidP="0075358F">
            <w:pPr>
              <w:pStyle w:val="Tabletext0"/>
            </w:pPr>
            <w:r w:rsidRPr="00480B2B">
              <w:t>A supervisor must be physically present at the workplace for the majority of time when the supervised practitioner is providing clinical care</w:t>
            </w:r>
          </w:p>
          <w:p w:rsidR="005F6C3E" w:rsidRPr="00480B2B" w:rsidRDefault="005F6C3E" w:rsidP="0075358F">
            <w:pPr>
              <w:pStyle w:val="Tabletext0"/>
            </w:pPr>
            <w:r w:rsidRPr="00480B2B">
              <w:t>The supervised practitioner must inform the supervisor at agreed intervals about the management of each patient; this may be after the care has been delivered</w:t>
            </w:r>
          </w:p>
          <w:p w:rsidR="005F6C3E" w:rsidRPr="00480B2B" w:rsidRDefault="005F6C3E" w:rsidP="0075358F">
            <w:pPr>
              <w:pStyle w:val="Tabletext0"/>
            </w:pPr>
            <w:r w:rsidRPr="00480B2B">
              <w:t>Supervision must be primarily in person (direct); when the supervisor is not physically present, they must be always be accessible by telephone or other means of telecommunication such as videoconference and available to observe and discuss (indirect)</w:t>
            </w:r>
          </w:p>
          <w:p w:rsidR="005F6C3E" w:rsidRPr="00480B2B" w:rsidRDefault="005F6C3E" w:rsidP="0075358F">
            <w:pPr>
              <w:pStyle w:val="Tabletext0"/>
            </w:pPr>
          </w:p>
        </w:tc>
      </w:tr>
      <w:tr w:rsidR="005F6C3E" w:rsidRPr="00480B2B" w:rsidTr="0075358F">
        <w:tc>
          <w:tcPr>
            <w:tcW w:w="379" w:type="pct"/>
            <w:tcBorders>
              <w:right w:val="single" w:sz="12" w:space="0" w:color="FFFFFF"/>
            </w:tcBorders>
            <w:shd w:val="clear" w:color="auto" w:fill="007DC3"/>
          </w:tcPr>
          <w:p w:rsidR="005F6C3E" w:rsidRPr="0075358F" w:rsidRDefault="005F6C3E" w:rsidP="0075358F">
            <w:pPr>
              <w:pStyle w:val="Tabletext0"/>
              <w:rPr>
                <w:color w:val="FFFFFF"/>
              </w:rPr>
            </w:pPr>
            <w:r w:rsidRPr="0075358F">
              <w:rPr>
                <w:color w:val="FFFFFF"/>
              </w:rPr>
              <w:t>3</w:t>
            </w:r>
          </w:p>
        </w:tc>
        <w:tc>
          <w:tcPr>
            <w:tcW w:w="1522" w:type="pct"/>
            <w:shd w:val="clear" w:color="auto" w:fill="BEBFC0"/>
          </w:tcPr>
          <w:p w:rsidR="005F6C3E" w:rsidRPr="00480B2B" w:rsidRDefault="005F6C3E" w:rsidP="0075358F">
            <w:pPr>
              <w:pStyle w:val="Tabletext0"/>
            </w:pPr>
            <w:r w:rsidRPr="00480B2B">
              <w:t>The supervised practitioner takes primary responsibility for their practice, including individual patients</w:t>
            </w:r>
          </w:p>
        </w:tc>
        <w:tc>
          <w:tcPr>
            <w:tcW w:w="3099" w:type="pct"/>
            <w:shd w:val="clear" w:color="auto" w:fill="BEBFC0"/>
          </w:tcPr>
          <w:p w:rsidR="005F6C3E" w:rsidRPr="00480B2B" w:rsidRDefault="005F6C3E" w:rsidP="0075358F">
            <w:pPr>
              <w:pStyle w:val="Tabletext0"/>
            </w:pPr>
            <w:r w:rsidRPr="00480B2B">
              <w:t>The principal supervisor must ensure that there are mechanisms in place for monitoring whether the supervised practitioner is practising safely</w:t>
            </w:r>
          </w:p>
          <w:p w:rsidR="005F6C3E" w:rsidRPr="00480B2B" w:rsidRDefault="005F6C3E" w:rsidP="0075358F">
            <w:pPr>
              <w:pStyle w:val="Tabletext0"/>
            </w:pPr>
            <w:r w:rsidRPr="00480B2B">
              <w:t>The supervised practitioner is permitted to work independently, provided a supervisor is contactable by telephone or other means of telecommunication such as videoconference</w:t>
            </w:r>
          </w:p>
          <w:p w:rsidR="005F6C3E" w:rsidRPr="00480B2B" w:rsidRDefault="005F6C3E" w:rsidP="0075358F">
            <w:pPr>
              <w:pStyle w:val="Tabletext0"/>
            </w:pPr>
            <w:r w:rsidRPr="00480B2B">
              <w:t>The supervised practitioner may provide on-call and after hours services</w:t>
            </w:r>
          </w:p>
          <w:p w:rsidR="005F6C3E" w:rsidRPr="00480B2B" w:rsidRDefault="005F6C3E" w:rsidP="0075358F">
            <w:pPr>
              <w:pStyle w:val="Tabletext0"/>
            </w:pPr>
            <w:r w:rsidRPr="00480B2B">
              <w:t>Where required by the supervised practitioner, a supervisor must be able to attend in person, in a timely manner</w:t>
            </w:r>
          </w:p>
          <w:p w:rsidR="005F6C3E" w:rsidRPr="00480B2B" w:rsidRDefault="005F6C3E" w:rsidP="0075358F">
            <w:pPr>
              <w:pStyle w:val="Tabletext0"/>
            </w:pPr>
          </w:p>
        </w:tc>
      </w:tr>
      <w:tr w:rsidR="005F6C3E" w:rsidRPr="00480B2B" w:rsidTr="0075358F">
        <w:tc>
          <w:tcPr>
            <w:tcW w:w="379" w:type="pct"/>
            <w:tcBorders>
              <w:right w:val="single" w:sz="12" w:space="0" w:color="FFFFFF"/>
            </w:tcBorders>
            <w:shd w:val="clear" w:color="auto" w:fill="007DC3"/>
          </w:tcPr>
          <w:p w:rsidR="005F6C3E" w:rsidRPr="0075358F" w:rsidRDefault="005F6C3E" w:rsidP="0075358F">
            <w:pPr>
              <w:pStyle w:val="Tabletext0"/>
              <w:rPr>
                <w:color w:val="FFFFFF"/>
              </w:rPr>
            </w:pPr>
            <w:r w:rsidRPr="0075358F">
              <w:rPr>
                <w:color w:val="FFFFFF"/>
              </w:rPr>
              <w:t>4</w:t>
            </w:r>
          </w:p>
        </w:tc>
        <w:tc>
          <w:tcPr>
            <w:tcW w:w="1522" w:type="pct"/>
            <w:shd w:val="clear" w:color="auto" w:fill="DEDFDF"/>
          </w:tcPr>
          <w:p w:rsidR="005F6C3E" w:rsidRPr="00480B2B" w:rsidRDefault="005F6C3E" w:rsidP="0075358F">
            <w:pPr>
              <w:pStyle w:val="Tabletext0"/>
            </w:pPr>
            <w:r w:rsidRPr="00480B2B">
              <w:t>The supervised practitioner takes full responsibility for their practice, including individual patients with general oversight provided by a supervisor</w:t>
            </w:r>
          </w:p>
        </w:tc>
        <w:tc>
          <w:tcPr>
            <w:tcW w:w="3099" w:type="pct"/>
            <w:shd w:val="clear" w:color="auto" w:fill="DEDFDF"/>
          </w:tcPr>
          <w:p w:rsidR="005F6C3E" w:rsidRPr="00480B2B" w:rsidRDefault="005F6C3E" w:rsidP="0075358F">
            <w:pPr>
              <w:pStyle w:val="Tabletext0"/>
            </w:pPr>
            <w:r w:rsidRPr="00480B2B">
              <w:t>The principal supervisor must oversee the supervised practitioner’s practice</w:t>
            </w:r>
          </w:p>
          <w:p w:rsidR="005F6C3E" w:rsidRPr="00480B2B" w:rsidRDefault="005F6C3E" w:rsidP="0075358F">
            <w:pPr>
              <w:pStyle w:val="Tabletext0"/>
            </w:pPr>
            <w:r w:rsidRPr="00480B2B">
              <w:t>A supervisor must be available for consultation if the supervised practitioner requires assistance</w:t>
            </w:r>
          </w:p>
          <w:p w:rsidR="005F6C3E" w:rsidRPr="00480B2B" w:rsidRDefault="005F6C3E" w:rsidP="0075358F">
            <w:pPr>
              <w:pStyle w:val="Tabletext0"/>
            </w:pPr>
            <w:r w:rsidRPr="00480B2B">
              <w:t>The principal supervisor must conduct periodic reviews of the supervise</w:t>
            </w:r>
            <w:r w:rsidR="00455E92" w:rsidRPr="00480B2B">
              <w:t>d practitioner</w:t>
            </w:r>
          </w:p>
          <w:p w:rsidR="00455E92" w:rsidRPr="00480B2B" w:rsidRDefault="00455E92" w:rsidP="0075358F">
            <w:pPr>
              <w:pStyle w:val="Tabletext0"/>
            </w:pPr>
            <w:r w:rsidRPr="00480B2B">
              <w:t>The supervised practitioner must not practice as a sole practitioner</w:t>
            </w:r>
          </w:p>
          <w:p w:rsidR="005F6C3E" w:rsidRPr="00480B2B" w:rsidRDefault="005F6C3E" w:rsidP="0075358F">
            <w:pPr>
              <w:pStyle w:val="Tabletext0"/>
            </w:pPr>
          </w:p>
        </w:tc>
      </w:tr>
    </w:tbl>
    <w:p w:rsidR="005F6C3E" w:rsidRPr="00480B2B" w:rsidRDefault="005F6C3E" w:rsidP="00A0071B">
      <w:pPr>
        <w:spacing w:after="0" w:line="240" w:lineRule="auto"/>
        <w:rPr>
          <w:rFonts w:ascii="Arial" w:hAnsi="Arial" w:cs="Arial"/>
          <w:i/>
          <w:sz w:val="20"/>
          <w:szCs w:val="20"/>
        </w:rPr>
      </w:pPr>
    </w:p>
    <w:p w:rsidR="005F6C3E" w:rsidRPr="00480B2B" w:rsidRDefault="005F6C3E" w:rsidP="00A0071B">
      <w:pPr>
        <w:spacing w:after="0" w:line="240" w:lineRule="auto"/>
        <w:rPr>
          <w:rFonts w:ascii="Arial" w:hAnsi="Arial" w:cs="Arial"/>
          <w:sz w:val="20"/>
          <w:szCs w:val="20"/>
        </w:rPr>
      </w:pP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Responsibilities of supervised practitioners</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Supervised practitioners must:</w:t>
      </w:r>
    </w:p>
    <w:p w:rsidR="0096516B" w:rsidRPr="00480B2B" w:rsidRDefault="0096516B" w:rsidP="0096516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obtain relevant registration from the Board</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identify a suitable position and principal supervisor to enable them to undertake and complete a supervised practice program</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discuss with the principal supervisor: </w:t>
      </w:r>
    </w:p>
    <w:p w:rsidR="005F6C3E" w:rsidRPr="00480B2B" w:rsidRDefault="005F6C3E" w:rsidP="00A0071B">
      <w:pPr>
        <w:pStyle w:val="ListParagraph"/>
        <w:numPr>
          <w:ilvl w:val="1"/>
          <w:numId w:val="15"/>
        </w:numPr>
        <w:spacing w:after="0" w:line="240" w:lineRule="auto"/>
        <w:ind w:left="850" w:hanging="357"/>
        <w:contextualSpacing w:val="0"/>
        <w:rPr>
          <w:rFonts w:ascii="Arial" w:hAnsi="Arial" w:cs="Arial"/>
          <w:sz w:val="20"/>
          <w:szCs w:val="20"/>
        </w:rPr>
      </w:pPr>
      <w:r w:rsidRPr="00480B2B">
        <w:rPr>
          <w:rFonts w:ascii="Arial" w:hAnsi="Arial" w:cs="Arial"/>
          <w:sz w:val="20"/>
          <w:szCs w:val="20"/>
        </w:rPr>
        <w:t>their learning needs</w:t>
      </w:r>
    </w:p>
    <w:p w:rsidR="005F6C3E" w:rsidRPr="00480B2B" w:rsidRDefault="005F6C3E" w:rsidP="00A0071B">
      <w:pPr>
        <w:pStyle w:val="ListParagraph"/>
        <w:numPr>
          <w:ilvl w:val="1"/>
          <w:numId w:val="15"/>
        </w:numPr>
        <w:spacing w:after="0" w:line="240" w:lineRule="auto"/>
        <w:ind w:left="850" w:hanging="357"/>
        <w:contextualSpacing w:val="0"/>
        <w:rPr>
          <w:rFonts w:ascii="Arial" w:hAnsi="Arial" w:cs="Arial"/>
          <w:sz w:val="20"/>
          <w:szCs w:val="20"/>
        </w:rPr>
      </w:pPr>
      <w:r w:rsidRPr="00480B2B">
        <w:rPr>
          <w:rFonts w:ascii="Arial" w:hAnsi="Arial" w:cs="Arial"/>
          <w:sz w:val="20"/>
          <w:szCs w:val="20"/>
        </w:rPr>
        <w:t xml:space="preserve">the context relevant to the need for supervision, and </w:t>
      </w:r>
    </w:p>
    <w:p w:rsidR="005F6C3E" w:rsidRPr="00480B2B" w:rsidRDefault="005F6C3E" w:rsidP="00A0071B">
      <w:pPr>
        <w:pStyle w:val="ListParagraph"/>
        <w:numPr>
          <w:ilvl w:val="1"/>
          <w:numId w:val="15"/>
        </w:numPr>
        <w:spacing w:line="240" w:lineRule="auto"/>
        <w:ind w:left="851"/>
        <w:contextualSpacing w:val="0"/>
        <w:rPr>
          <w:rFonts w:ascii="Arial" w:hAnsi="Arial" w:cs="Arial"/>
          <w:sz w:val="20"/>
          <w:szCs w:val="20"/>
        </w:rPr>
      </w:pPr>
      <w:r w:rsidRPr="00480B2B">
        <w:rPr>
          <w:rFonts w:ascii="Arial" w:hAnsi="Arial" w:cs="Arial"/>
          <w:sz w:val="20"/>
          <w:szCs w:val="20"/>
        </w:rPr>
        <w:t>any other issues that may affect an effective supervisory arrangement</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if trained overseas, participate in an orientation or introduction to the Australian healthcare system and be informed on culturally appropriate care</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take joint responsibility for establishing a schedule of regular meetings with the principal supervisor and make all reasonable efforts within their control to ensure that these meetings take place </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be adequately prepared for meetings with their principal supervisor</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participate in assessments conducted by the </w:t>
      </w:r>
      <w:r w:rsidRPr="00480B2B">
        <w:rPr>
          <w:rFonts w:ascii="Arial" w:hAnsi="Arial" w:cs="Arial"/>
          <w:sz w:val="20"/>
        </w:rPr>
        <w:t xml:space="preserve">principal supervisor and other supervisors </w:t>
      </w:r>
      <w:r w:rsidRPr="00480B2B">
        <w:rPr>
          <w:rFonts w:ascii="Arial" w:hAnsi="Arial" w:cs="Arial"/>
          <w:sz w:val="20"/>
          <w:szCs w:val="20"/>
        </w:rPr>
        <w:t xml:space="preserve">to assist in determining progress and future supervision needs </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recognise the limits of their professional capability and seek guidance and assistance from their </w:t>
      </w:r>
      <w:r w:rsidRPr="00480B2B">
        <w:rPr>
          <w:rFonts w:ascii="Arial" w:hAnsi="Arial" w:cs="Arial"/>
          <w:sz w:val="20"/>
        </w:rPr>
        <w:t>supervisor/s</w:t>
      </w:r>
      <w:r w:rsidRPr="00480B2B">
        <w:rPr>
          <w:rFonts w:ascii="Arial" w:hAnsi="Arial" w:cs="Arial"/>
          <w:sz w:val="20"/>
          <w:szCs w:val="20"/>
        </w:rPr>
        <w:t xml:space="preserve"> as required</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familiarise themselves and comply with regulatory, professional  and other legal responsibilities applicable to their practice </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advise the principal supervisor immediately of issues or clinical incidents applicable to their practice</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reflect on and respond to feedback </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inform the Board and their principal supervisor if the conditions or requirements of their supervision are not being met or if the relationship with a </w:t>
      </w:r>
      <w:r w:rsidRPr="00480B2B">
        <w:rPr>
          <w:rFonts w:ascii="Arial" w:hAnsi="Arial" w:cs="Arial"/>
          <w:sz w:val="20"/>
        </w:rPr>
        <w:t xml:space="preserve">supervisor </w:t>
      </w:r>
      <w:r w:rsidRPr="00480B2B">
        <w:rPr>
          <w:rFonts w:ascii="Arial" w:hAnsi="Arial" w:cs="Arial"/>
          <w:sz w:val="20"/>
          <w:szCs w:val="20"/>
        </w:rPr>
        <w:t xml:space="preserve">breaks down, and </w:t>
      </w:r>
    </w:p>
    <w:p w:rsidR="005F6C3E" w:rsidRPr="00480B2B" w:rsidRDefault="005F6C3E" w:rsidP="00A0071B">
      <w:pPr>
        <w:pStyle w:val="ListParagraph"/>
        <w:numPr>
          <w:ilvl w:val="0"/>
          <w:numId w:val="15"/>
        </w:numPr>
        <w:spacing w:line="240" w:lineRule="auto"/>
        <w:ind w:left="426"/>
        <w:contextualSpacing w:val="0"/>
        <w:rPr>
          <w:rFonts w:ascii="Arial" w:hAnsi="Arial" w:cs="Arial"/>
          <w:sz w:val="20"/>
          <w:szCs w:val="20"/>
        </w:rPr>
      </w:pPr>
      <w:r w:rsidRPr="00480B2B">
        <w:rPr>
          <w:rFonts w:ascii="Arial" w:hAnsi="Arial" w:cs="Arial"/>
          <w:sz w:val="20"/>
          <w:szCs w:val="20"/>
        </w:rPr>
        <w:t xml:space="preserve">notify the Board within seven days if a principal supervisor is no longer able to fulfil their obligations and report on whether an approved alternative </w:t>
      </w:r>
      <w:r w:rsidRPr="00480B2B">
        <w:rPr>
          <w:rFonts w:ascii="Arial" w:hAnsi="Arial" w:cs="Arial"/>
          <w:sz w:val="20"/>
        </w:rPr>
        <w:t xml:space="preserve">supervisor </w:t>
      </w:r>
      <w:r w:rsidRPr="00480B2B">
        <w:rPr>
          <w:rFonts w:ascii="Arial" w:hAnsi="Arial" w:cs="Arial"/>
          <w:sz w:val="20"/>
          <w:szCs w:val="20"/>
        </w:rPr>
        <w:t xml:space="preserve">can take on the principal supervisor role. Supervised practitioners are required to </w:t>
      </w:r>
      <w:r w:rsidRPr="00480B2B">
        <w:rPr>
          <w:rFonts w:ascii="Arial" w:hAnsi="Arial" w:cs="Arial"/>
          <w:b/>
          <w:sz w:val="20"/>
          <w:szCs w:val="20"/>
        </w:rPr>
        <w:t>immediately cease practice</w:t>
      </w:r>
      <w:r w:rsidRPr="00480B2B">
        <w:rPr>
          <w:rFonts w:ascii="Arial" w:hAnsi="Arial" w:cs="Arial"/>
          <w:sz w:val="20"/>
          <w:szCs w:val="20"/>
        </w:rPr>
        <w:t xml:space="preserve"> if a </w:t>
      </w:r>
      <w:r w:rsidRPr="00480B2B">
        <w:rPr>
          <w:rFonts w:ascii="Arial" w:hAnsi="Arial" w:cs="Arial"/>
          <w:sz w:val="20"/>
        </w:rPr>
        <w:t xml:space="preserve">supervisor </w:t>
      </w:r>
      <w:r w:rsidRPr="00480B2B">
        <w:rPr>
          <w:rFonts w:ascii="Arial" w:hAnsi="Arial" w:cs="Arial"/>
          <w:sz w:val="20"/>
          <w:szCs w:val="20"/>
        </w:rPr>
        <w:t>cannot fulfil his or her responsibilities and alternative arrangements are not available.</w:t>
      </w:r>
    </w:p>
    <w:p w:rsidR="005F6C3E" w:rsidRPr="00480B2B" w:rsidRDefault="005F6C3E" w:rsidP="00A0071B">
      <w:pPr>
        <w:pStyle w:val="ListParagraph"/>
        <w:spacing w:line="240" w:lineRule="auto"/>
        <w:ind w:left="0"/>
        <w:contextualSpacing w:val="0"/>
        <w:rPr>
          <w:rFonts w:ascii="Arial" w:eastAsia="Arial Unicode MS" w:hAnsi="Arial" w:cs="Arial"/>
          <w:color w:val="000000"/>
          <w:sz w:val="20"/>
          <w:u w:color="000000"/>
        </w:rPr>
      </w:pPr>
      <w:r w:rsidRPr="00480B2B">
        <w:rPr>
          <w:rFonts w:ascii="Arial" w:hAnsi="Arial" w:cs="Arial"/>
          <w:color w:val="000000"/>
          <w:sz w:val="20"/>
          <w:szCs w:val="20"/>
        </w:rPr>
        <w:t xml:space="preserve">The supervised practitioner </w:t>
      </w:r>
      <w:r w:rsidRPr="00480B2B">
        <w:rPr>
          <w:rFonts w:ascii="Arial" w:eastAsia="Arial Unicode MS" w:hAnsi="Arial" w:cs="Arial"/>
          <w:color w:val="000000"/>
          <w:sz w:val="20"/>
          <w:u w:color="000000"/>
        </w:rPr>
        <w:t>must sign</w:t>
      </w:r>
      <w:r w:rsidRPr="00480B2B">
        <w:rPr>
          <w:rFonts w:ascii="Arial" w:hAnsi="Arial" w:cs="Arial"/>
          <w:sz w:val="20"/>
          <w:szCs w:val="20"/>
        </w:rPr>
        <w:t xml:space="preserve"> an agreement </w:t>
      </w:r>
      <w:r w:rsidRPr="00480B2B">
        <w:rPr>
          <w:rFonts w:ascii="Arial" w:hAnsi="Arial" w:cs="Arial"/>
          <w:bCs/>
          <w:color w:val="000000"/>
          <w:sz w:val="20"/>
          <w:szCs w:val="20"/>
        </w:rPr>
        <w:t>to</w:t>
      </w:r>
      <w:r w:rsidRPr="00480B2B">
        <w:rPr>
          <w:rFonts w:ascii="Arial" w:hAnsi="Arial" w:cs="Arial"/>
          <w:sz w:val="20"/>
          <w:szCs w:val="20"/>
        </w:rPr>
        <w:t xml:space="preserve"> acknowledge their responsibilities</w:t>
      </w:r>
      <w:r w:rsidRPr="00480B2B">
        <w:rPr>
          <w:rFonts w:ascii="Arial" w:eastAsia="Arial Unicode MS" w:hAnsi="Arial" w:cs="Arial"/>
          <w:color w:val="000000"/>
          <w:sz w:val="20"/>
          <w:u w:color="000000"/>
        </w:rPr>
        <w:t xml:space="preserve"> in the supervisory arrangements</w:t>
      </w:r>
      <w:r w:rsidRPr="00480B2B">
        <w:rPr>
          <w:rStyle w:val="FootnoteReference"/>
          <w:rFonts w:ascii="Arial" w:eastAsia="Arial Unicode MS" w:hAnsi="Arial" w:cs="Arial"/>
          <w:color w:val="000000"/>
          <w:sz w:val="20"/>
          <w:u w:color="000000"/>
        </w:rPr>
        <w:footnoteReference w:id="2"/>
      </w:r>
      <w:r w:rsidRPr="00480B2B">
        <w:rPr>
          <w:rFonts w:ascii="Arial" w:eastAsia="Arial Unicode MS" w:hAnsi="Arial" w:cs="Arial"/>
          <w:color w:val="000000"/>
          <w:sz w:val="20"/>
          <w:u w:color="000000"/>
        </w:rPr>
        <w:t>.</w:t>
      </w: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Requirements and responsibilities of supervisors</w:t>
      </w:r>
    </w:p>
    <w:p w:rsidR="00A0071B" w:rsidRPr="00480B2B" w:rsidRDefault="00A0071B" w:rsidP="00A0071B">
      <w:pPr>
        <w:pStyle w:val="ListParagraph"/>
        <w:numPr>
          <w:ilvl w:val="0"/>
          <w:numId w:val="28"/>
        </w:numPr>
        <w:spacing w:before="200" w:line="240" w:lineRule="auto"/>
        <w:contextualSpacing w:val="0"/>
        <w:rPr>
          <w:rFonts w:ascii="Arial" w:eastAsia="Cambria" w:hAnsi="Arial" w:cs="Arial"/>
          <w:vanish/>
          <w:color w:val="007DC3"/>
          <w:sz w:val="20"/>
          <w:szCs w:val="24"/>
        </w:rPr>
      </w:pPr>
    </w:p>
    <w:p w:rsidR="00A0071B" w:rsidRPr="00480B2B" w:rsidRDefault="00A0071B" w:rsidP="00A0071B">
      <w:pPr>
        <w:pStyle w:val="ListParagraph"/>
        <w:numPr>
          <w:ilvl w:val="0"/>
          <w:numId w:val="28"/>
        </w:numPr>
        <w:spacing w:before="200" w:line="240" w:lineRule="auto"/>
        <w:contextualSpacing w:val="0"/>
        <w:rPr>
          <w:rFonts w:ascii="Arial" w:eastAsia="Cambria" w:hAnsi="Arial" w:cs="Arial"/>
          <w:vanish/>
          <w:color w:val="007DC3"/>
          <w:sz w:val="20"/>
          <w:szCs w:val="24"/>
        </w:rPr>
      </w:pPr>
    </w:p>
    <w:p w:rsidR="00A0071B" w:rsidRPr="00480B2B" w:rsidRDefault="00A0071B" w:rsidP="00A0071B">
      <w:pPr>
        <w:pStyle w:val="ListParagraph"/>
        <w:numPr>
          <w:ilvl w:val="0"/>
          <w:numId w:val="28"/>
        </w:numPr>
        <w:spacing w:before="200" w:line="240" w:lineRule="auto"/>
        <w:contextualSpacing w:val="0"/>
        <w:rPr>
          <w:rFonts w:ascii="Arial" w:eastAsia="Cambria" w:hAnsi="Arial" w:cs="Arial"/>
          <w:vanish/>
          <w:color w:val="007DC3"/>
          <w:sz w:val="20"/>
          <w:szCs w:val="24"/>
        </w:rPr>
      </w:pPr>
    </w:p>
    <w:p w:rsidR="00A0071B" w:rsidRPr="00480B2B" w:rsidRDefault="00A0071B" w:rsidP="00A0071B">
      <w:pPr>
        <w:pStyle w:val="ListParagraph"/>
        <w:numPr>
          <w:ilvl w:val="0"/>
          <w:numId w:val="28"/>
        </w:numPr>
        <w:spacing w:before="200" w:line="240" w:lineRule="auto"/>
        <w:contextualSpacing w:val="0"/>
        <w:rPr>
          <w:rFonts w:ascii="Arial" w:eastAsia="Cambria" w:hAnsi="Arial" w:cs="Arial"/>
          <w:vanish/>
          <w:color w:val="007DC3"/>
          <w:sz w:val="20"/>
          <w:szCs w:val="24"/>
        </w:rPr>
      </w:pPr>
    </w:p>
    <w:p w:rsidR="005F6C3E" w:rsidRPr="00480B2B" w:rsidRDefault="005F6C3E" w:rsidP="00A0071B">
      <w:pPr>
        <w:pStyle w:val="AHPRASubheadinglevel3"/>
        <w:numPr>
          <w:ilvl w:val="1"/>
          <w:numId w:val="28"/>
        </w:numPr>
        <w:ind w:left="426"/>
        <w:rPr>
          <w:rFonts w:cs="Arial"/>
        </w:rPr>
      </w:pPr>
      <w:r w:rsidRPr="00480B2B">
        <w:rPr>
          <w:rFonts w:cs="Arial"/>
        </w:rPr>
        <w:t>All supervisors must:</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color w:val="000000"/>
          <w:sz w:val="20"/>
          <w:szCs w:val="20"/>
        </w:rPr>
        <w:t>hold general registration with the Medical Radiation Practice Board of Australia</w:t>
      </w:r>
      <w:r w:rsidRPr="00480B2B">
        <w:rPr>
          <w:rFonts w:ascii="Arial" w:hAnsi="Arial" w:cs="Arial"/>
          <w:sz w:val="20"/>
          <w:szCs w:val="20"/>
        </w:rPr>
        <w:t xml:space="preserve"> </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sz w:val="20"/>
          <w:szCs w:val="20"/>
        </w:rPr>
        <w:t>ensure supervision arrangements are appropriate and take into account the principles of supervision</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color w:val="000000"/>
          <w:sz w:val="20"/>
          <w:szCs w:val="20"/>
        </w:rPr>
        <w:t xml:space="preserve">establish and maintain a professional relationship with the supervised practitioner </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color w:val="000000"/>
          <w:sz w:val="20"/>
          <w:szCs w:val="20"/>
        </w:rPr>
        <w:t xml:space="preserve">avoid any potential for conflict of interest in the supervisory relationship that could impede objectivity and/or interfere with the supervised practitioner’s achievements of learning outcomes or relevant experience (this includes avoiding supervising someone who is a close relative or friend or where there is another potential conflict of interest)  </w:t>
      </w:r>
    </w:p>
    <w:p w:rsidR="005F6C3E" w:rsidRPr="00480B2B" w:rsidRDefault="005F6C3E" w:rsidP="00A0071B">
      <w:pPr>
        <w:pStyle w:val="ListParagraph"/>
        <w:numPr>
          <w:ilvl w:val="0"/>
          <w:numId w:val="18"/>
        </w:numPr>
        <w:autoSpaceDE w:val="0"/>
        <w:autoSpaceDN w:val="0"/>
        <w:adjustRightInd w:val="0"/>
        <w:spacing w:line="240" w:lineRule="auto"/>
        <w:ind w:left="426" w:hanging="426"/>
        <w:contextualSpacing w:val="0"/>
        <w:rPr>
          <w:rFonts w:ascii="Arial" w:hAnsi="Arial" w:cs="Arial"/>
          <w:sz w:val="20"/>
          <w:szCs w:val="20"/>
        </w:rPr>
      </w:pPr>
      <w:r w:rsidRPr="00480B2B">
        <w:rPr>
          <w:rFonts w:ascii="Arial" w:hAnsi="Arial" w:cs="Arial"/>
          <w:color w:val="000000"/>
          <w:sz w:val="20"/>
          <w:szCs w:val="20"/>
        </w:rPr>
        <w:t xml:space="preserve">take adequate steps to ensure that the supervised practitioner is practising safely </w:t>
      </w:r>
    </w:p>
    <w:p w:rsidR="005F6C3E" w:rsidRPr="00480B2B" w:rsidRDefault="005F6C3E" w:rsidP="00A0071B">
      <w:pPr>
        <w:pStyle w:val="ListParagraph"/>
        <w:numPr>
          <w:ilvl w:val="0"/>
          <w:numId w:val="18"/>
        </w:numPr>
        <w:autoSpaceDE w:val="0"/>
        <w:autoSpaceDN w:val="0"/>
        <w:adjustRightInd w:val="0"/>
        <w:spacing w:line="240" w:lineRule="auto"/>
        <w:ind w:left="426" w:hanging="426"/>
        <w:contextualSpacing w:val="0"/>
        <w:rPr>
          <w:rFonts w:ascii="Arial" w:hAnsi="Arial" w:cs="Arial"/>
          <w:sz w:val="20"/>
          <w:szCs w:val="20"/>
        </w:rPr>
      </w:pPr>
      <w:r w:rsidRPr="00480B2B">
        <w:rPr>
          <w:rFonts w:ascii="Arial" w:hAnsi="Arial" w:cs="Arial"/>
          <w:color w:val="000000"/>
          <w:sz w:val="20"/>
          <w:szCs w:val="20"/>
        </w:rPr>
        <w:t xml:space="preserve">observe supervised practitioner’s work, conduct case reviews and provide constructive feedback and address any identified problems </w:t>
      </w:r>
    </w:p>
    <w:p w:rsidR="005F6C3E" w:rsidRPr="00480B2B" w:rsidRDefault="005F6C3E" w:rsidP="00A0071B">
      <w:pPr>
        <w:pStyle w:val="ListParagraph"/>
        <w:numPr>
          <w:ilvl w:val="0"/>
          <w:numId w:val="18"/>
        </w:numPr>
        <w:spacing w:line="240" w:lineRule="auto"/>
        <w:ind w:left="426" w:hanging="426"/>
        <w:contextualSpacing w:val="0"/>
        <w:rPr>
          <w:rFonts w:ascii="Arial" w:hAnsi="Arial" w:cs="Arial"/>
          <w:sz w:val="20"/>
          <w:szCs w:val="20"/>
        </w:rPr>
      </w:pPr>
      <w:r w:rsidRPr="00480B2B">
        <w:rPr>
          <w:rFonts w:ascii="Arial" w:hAnsi="Arial" w:cs="Arial"/>
          <w:sz w:val="20"/>
          <w:szCs w:val="20"/>
        </w:rPr>
        <w:t>understand their legal responsibilities and act accordingly, following the ethical principles that apply to the profession</w:t>
      </w:r>
    </w:p>
    <w:p w:rsidR="005F6C3E" w:rsidRPr="00480B2B" w:rsidRDefault="005F6C3E" w:rsidP="00A0071B">
      <w:pPr>
        <w:pStyle w:val="ListParagraph"/>
        <w:numPr>
          <w:ilvl w:val="0"/>
          <w:numId w:val="18"/>
        </w:numPr>
        <w:spacing w:line="240" w:lineRule="auto"/>
        <w:ind w:left="426" w:hanging="426"/>
        <w:contextualSpacing w:val="0"/>
        <w:rPr>
          <w:rFonts w:ascii="Arial" w:hAnsi="Arial" w:cs="Arial"/>
          <w:sz w:val="20"/>
          <w:szCs w:val="20"/>
        </w:rPr>
      </w:pPr>
      <w:r w:rsidRPr="00480B2B">
        <w:rPr>
          <w:rFonts w:ascii="Arial" w:hAnsi="Arial" w:cs="Arial"/>
          <w:sz w:val="20"/>
          <w:szCs w:val="20"/>
        </w:rPr>
        <w:t>understand that the provision of supervision and sharing their experience is a professional responsibility and commit to this role</w:t>
      </w:r>
      <w:r w:rsidR="00637D45">
        <w:rPr>
          <w:rFonts w:ascii="Arial" w:hAnsi="Arial" w:cs="Arial"/>
          <w:sz w:val="20"/>
          <w:szCs w:val="20"/>
        </w:rPr>
        <w:t>,</w:t>
      </w:r>
      <w:r w:rsidRPr="00480B2B">
        <w:rPr>
          <w:rFonts w:ascii="Arial" w:hAnsi="Arial" w:cs="Arial"/>
          <w:sz w:val="20"/>
          <w:szCs w:val="20"/>
        </w:rPr>
        <w:t xml:space="preserve"> including providing regular feedback to the supervised practitioner and the principal supervisor</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sz w:val="20"/>
          <w:szCs w:val="20"/>
        </w:rPr>
        <w:t xml:space="preserve">maintain supervision and assessment integrity for supervision of a supervised practitioner by not accepting payment or reward, either directly or indirectly (other than workplace agreement or award entitlements) </w:t>
      </w:r>
    </w:p>
    <w:p w:rsidR="005F6C3E" w:rsidRPr="00480B2B" w:rsidRDefault="005F6C3E" w:rsidP="00A0071B">
      <w:pPr>
        <w:numPr>
          <w:ilvl w:val="0"/>
          <w:numId w:val="18"/>
        </w:numPr>
        <w:autoSpaceDE w:val="0"/>
        <w:autoSpaceDN w:val="0"/>
        <w:adjustRightInd w:val="0"/>
        <w:spacing w:line="240" w:lineRule="auto"/>
        <w:ind w:left="426" w:hanging="426"/>
        <w:rPr>
          <w:rFonts w:ascii="Arial" w:hAnsi="Arial" w:cs="Arial"/>
          <w:sz w:val="20"/>
          <w:szCs w:val="20"/>
        </w:rPr>
      </w:pPr>
      <w:r w:rsidRPr="00480B2B">
        <w:rPr>
          <w:rFonts w:ascii="Arial" w:hAnsi="Arial" w:cs="Arial"/>
          <w:color w:val="000000"/>
          <w:sz w:val="20"/>
          <w:szCs w:val="20"/>
        </w:rPr>
        <w:t>ensure they are not subject to supervisory arrangements nor have conditions or undertakings on their registration</w:t>
      </w:r>
      <w:r w:rsidRPr="00480B2B">
        <w:rPr>
          <w:rFonts w:ascii="Arial" w:hAnsi="Arial" w:cs="Arial"/>
          <w:sz w:val="20"/>
          <w:szCs w:val="20"/>
        </w:rPr>
        <w:t xml:space="preserve"> that would impact on their ability to supervise</w:t>
      </w:r>
    </w:p>
    <w:p w:rsidR="005F6C3E" w:rsidRPr="00480B2B" w:rsidRDefault="005F6C3E" w:rsidP="00A0071B">
      <w:pPr>
        <w:pStyle w:val="ListParagraph"/>
        <w:numPr>
          <w:ilvl w:val="0"/>
          <w:numId w:val="18"/>
        </w:numPr>
        <w:spacing w:line="240" w:lineRule="auto"/>
        <w:ind w:left="426" w:hanging="426"/>
        <w:contextualSpacing w:val="0"/>
        <w:rPr>
          <w:rFonts w:ascii="Arial" w:hAnsi="Arial" w:cs="Arial"/>
          <w:sz w:val="20"/>
          <w:szCs w:val="20"/>
        </w:rPr>
      </w:pPr>
      <w:r w:rsidRPr="00480B2B">
        <w:rPr>
          <w:rFonts w:ascii="Arial" w:hAnsi="Arial" w:cs="Arial"/>
          <w:sz w:val="20"/>
          <w:szCs w:val="20"/>
        </w:rPr>
        <w:t xml:space="preserve">only </w:t>
      </w:r>
      <w:r w:rsidR="005A4CB6" w:rsidRPr="00480B2B">
        <w:rPr>
          <w:rFonts w:ascii="Arial" w:hAnsi="Arial" w:cs="Arial"/>
          <w:sz w:val="20"/>
          <w:szCs w:val="20"/>
        </w:rPr>
        <w:t>assign</w:t>
      </w:r>
      <w:r w:rsidRPr="00480B2B">
        <w:rPr>
          <w:rFonts w:ascii="Arial" w:hAnsi="Arial" w:cs="Arial"/>
          <w:sz w:val="20"/>
          <w:szCs w:val="20"/>
        </w:rPr>
        <w:t xml:space="preserve"> tasks that are appropriate to the role of those being supervised and that are within the scope of training and capability of the individual </w:t>
      </w:r>
    </w:p>
    <w:p w:rsidR="005F6C3E" w:rsidRPr="00480B2B" w:rsidRDefault="005F6C3E" w:rsidP="00A0071B">
      <w:pPr>
        <w:pStyle w:val="ListParagraph"/>
        <w:numPr>
          <w:ilvl w:val="0"/>
          <w:numId w:val="18"/>
        </w:numPr>
        <w:spacing w:line="240" w:lineRule="auto"/>
        <w:ind w:left="426" w:hanging="426"/>
        <w:contextualSpacing w:val="0"/>
        <w:rPr>
          <w:rFonts w:ascii="Arial" w:hAnsi="Arial" w:cs="Arial"/>
          <w:sz w:val="20"/>
          <w:szCs w:val="20"/>
        </w:rPr>
      </w:pPr>
      <w:r w:rsidRPr="00480B2B">
        <w:rPr>
          <w:rFonts w:ascii="Arial" w:hAnsi="Arial" w:cs="Arial"/>
          <w:sz w:val="20"/>
          <w:szCs w:val="20"/>
        </w:rPr>
        <w:t xml:space="preserve">provide clear direction, and </w:t>
      </w:r>
    </w:p>
    <w:p w:rsidR="005F6C3E" w:rsidRPr="00480B2B" w:rsidRDefault="005F6C3E" w:rsidP="00A0071B">
      <w:pPr>
        <w:pStyle w:val="ListParagraph"/>
        <w:numPr>
          <w:ilvl w:val="0"/>
          <w:numId w:val="18"/>
        </w:numPr>
        <w:spacing w:line="240" w:lineRule="auto"/>
        <w:ind w:left="426" w:hanging="426"/>
        <w:contextualSpacing w:val="0"/>
        <w:rPr>
          <w:rFonts w:ascii="Arial" w:hAnsi="Arial" w:cs="Arial"/>
          <w:sz w:val="20"/>
          <w:szCs w:val="20"/>
        </w:rPr>
      </w:pPr>
      <w:r w:rsidRPr="00480B2B">
        <w:rPr>
          <w:rFonts w:ascii="Arial" w:hAnsi="Arial" w:cs="Arial"/>
          <w:sz w:val="20"/>
          <w:szCs w:val="20"/>
        </w:rPr>
        <w:t>be clear about how they can be contacted by the supervised practitioner if indirect or remote supervision is occurring.</w:t>
      </w:r>
    </w:p>
    <w:p w:rsidR="005F6C3E" w:rsidRPr="00480B2B" w:rsidRDefault="005F6C3E" w:rsidP="00A0071B">
      <w:pPr>
        <w:pStyle w:val="AHPRASubheadinglevel3"/>
        <w:numPr>
          <w:ilvl w:val="1"/>
          <w:numId w:val="28"/>
        </w:numPr>
        <w:ind w:left="426"/>
        <w:rPr>
          <w:rFonts w:cs="Arial"/>
        </w:rPr>
      </w:pPr>
      <w:r w:rsidRPr="00480B2B">
        <w:rPr>
          <w:rFonts w:cs="Arial"/>
        </w:rPr>
        <w:t>Requirements and responsibilities of principal supervisors</w:t>
      </w:r>
    </w:p>
    <w:p w:rsidR="005F6C3E" w:rsidRPr="00480B2B" w:rsidRDefault="005F6C3E" w:rsidP="00A0071B">
      <w:pPr>
        <w:pStyle w:val="ListParagraph"/>
        <w:spacing w:line="240" w:lineRule="auto"/>
        <w:ind w:left="0"/>
        <w:rPr>
          <w:rFonts w:ascii="Arial" w:hAnsi="Arial" w:cs="Arial"/>
          <w:color w:val="000000"/>
          <w:sz w:val="20"/>
          <w:szCs w:val="20"/>
        </w:rPr>
      </w:pPr>
      <w:r w:rsidRPr="00480B2B">
        <w:rPr>
          <w:rFonts w:ascii="Arial" w:hAnsi="Arial" w:cs="Arial"/>
          <w:color w:val="000000"/>
          <w:sz w:val="20"/>
          <w:szCs w:val="20"/>
        </w:rPr>
        <w:t xml:space="preserve">In addition to the requirements and responsibilities of supervisors described above, the following requirements and responsibilities also apply to the principal </w:t>
      </w:r>
      <w:r w:rsidRPr="00480B2B">
        <w:rPr>
          <w:rFonts w:ascii="Arial" w:hAnsi="Arial" w:cs="Arial"/>
          <w:sz w:val="20"/>
        </w:rPr>
        <w:t xml:space="preserve">supervisor. </w:t>
      </w:r>
    </w:p>
    <w:p w:rsidR="005F6C3E" w:rsidRPr="00480B2B" w:rsidRDefault="005F6C3E" w:rsidP="00A0071B">
      <w:pPr>
        <w:pStyle w:val="ListParagraph"/>
        <w:spacing w:line="240" w:lineRule="auto"/>
        <w:ind w:left="0"/>
        <w:rPr>
          <w:rFonts w:ascii="Arial" w:hAnsi="Arial" w:cs="Arial"/>
          <w:color w:val="000000"/>
          <w:sz w:val="20"/>
          <w:szCs w:val="20"/>
        </w:rPr>
      </w:pPr>
    </w:p>
    <w:p w:rsidR="005F6C3E" w:rsidRPr="00480B2B" w:rsidRDefault="005F6C3E" w:rsidP="00A0071B">
      <w:pPr>
        <w:pStyle w:val="ListParagraph"/>
        <w:spacing w:line="240" w:lineRule="auto"/>
        <w:ind w:left="0"/>
        <w:contextualSpacing w:val="0"/>
        <w:rPr>
          <w:rFonts w:ascii="Arial" w:hAnsi="Arial" w:cs="Arial"/>
          <w:sz w:val="20"/>
          <w:szCs w:val="20"/>
        </w:rPr>
      </w:pPr>
      <w:r w:rsidRPr="00480B2B">
        <w:rPr>
          <w:rFonts w:ascii="Arial" w:hAnsi="Arial" w:cs="Arial"/>
          <w:sz w:val="20"/>
          <w:szCs w:val="20"/>
        </w:rPr>
        <w:t>The principal supervisor must:</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color w:val="000000"/>
          <w:sz w:val="20"/>
          <w:szCs w:val="20"/>
        </w:rPr>
      </w:pPr>
      <w:r w:rsidRPr="00480B2B">
        <w:rPr>
          <w:rFonts w:ascii="Arial" w:hAnsi="Arial" w:cs="Arial"/>
          <w:color w:val="000000"/>
          <w:sz w:val="20"/>
          <w:szCs w:val="20"/>
        </w:rPr>
        <w:t xml:space="preserve">have held general registration for at least two years </w:t>
      </w:r>
    </w:p>
    <w:p w:rsidR="005F6C3E" w:rsidRPr="00480B2B" w:rsidRDefault="005F6C3E" w:rsidP="00A0071B">
      <w:pPr>
        <w:numPr>
          <w:ilvl w:val="0"/>
          <w:numId w:val="17"/>
        </w:numPr>
        <w:autoSpaceDE w:val="0"/>
        <w:autoSpaceDN w:val="0"/>
        <w:adjustRightInd w:val="0"/>
        <w:spacing w:line="240" w:lineRule="auto"/>
        <w:ind w:left="426" w:hanging="426"/>
        <w:rPr>
          <w:rFonts w:ascii="Arial" w:hAnsi="Arial" w:cs="Arial"/>
          <w:color w:val="000000"/>
          <w:sz w:val="20"/>
          <w:szCs w:val="20"/>
        </w:rPr>
      </w:pPr>
      <w:r w:rsidRPr="00480B2B">
        <w:rPr>
          <w:rFonts w:ascii="Arial" w:hAnsi="Arial" w:cs="Arial"/>
          <w:color w:val="000000"/>
          <w:sz w:val="20"/>
          <w:szCs w:val="20"/>
        </w:rPr>
        <w:t xml:space="preserve">hold a position which is at the same, or higher, classification/remuneration level or responsibility as the supervised practitioner’s position </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color w:val="000000"/>
          <w:sz w:val="20"/>
          <w:szCs w:val="20"/>
        </w:rPr>
      </w:pPr>
      <w:r w:rsidRPr="00480B2B">
        <w:rPr>
          <w:rFonts w:ascii="Arial" w:hAnsi="Arial" w:cs="Arial"/>
          <w:color w:val="000000"/>
          <w:sz w:val="20"/>
          <w:szCs w:val="20"/>
        </w:rPr>
        <w:t>formally agree to act as a supervisor and be approved by the Board</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color w:val="000000"/>
          <w:sz w:val="20"/>
          <w:szCs w:val="20"/>
        </w:rPr>
      </w:pPr>
      <w:r w:rsidRPr="00480B2B">
        <w:rPr>
          <w:rFonts w:ascii="Arial" w:hAnsi="Arial" w:cs="Arial"/>
          <w:color w:val="000000"/>
          <w:sz w:val="20"/>
          <w:szCs w:val="20"/>
        </w:rPr>
        <w:t>comply with the requirements of the supervised practice plan and agree to the terms outlined in the supervision agreement and supervised practice plan</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sz w:val="20"/>
          <w:szCs w:val="20"/>
        </w:rPr>
      </w:pPr>
      <w:r w:rsidRPr="00480B2B">
        <w:rPr>
          <w:rFonts w:ascii="Arial" w:hAnsi="Arial" w:cs="Arial"/>
          <w:color w:val="000000"/>
          <w:sz w:val="20"/>
          <w:szCs w:val="20"/>
        </w:rPr>
        <w:t>if proposing to be responsible for more than one practitioner requiring supervision, identify additional supervisors to ensure that the supervision provided is appropriate to the skills and experience of the supervised practitioner</w:t>
      </w:r>
      <w:r w:rsidRPr="00480B2B" w:rsidDel="001E1D3D">
        <w:rPr>
          <w:rFonts w:ascii="Arial" w:hAnsi="Arial" w:cs="Arial"/>
          <w:color w:val="000000"/>
          <w:sz w:val="20"/>
          <w:szCs w:val="20"/>
        </w:rPr>
        <w:t xml:space="preserve"> </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sz w:val="20"/>
          <w:szCs w:val="20"/>
        </w:rPr>
      </w:pPr>
      <w:r w:rsidRPr="00480B2B">
        <w:rPr>
          <w:rFonts w:ascii="Arial" w:hAnsi="Arial" w:cs="Arial"/>
          <w:color w:val="000000"/>
          <w:sz w:val="20"/>
          <w:szCs w:val="20"/>
        </w:rPr>
        <w:t>ensure that when delegating day</w:t>
      </w:r>
      <w:r w:rsidR="00637D45">
        <w:rPr>
          <w:rFonts w:ascii="Arial" w:hAnsi="Arial" w:cs="Arial"/>
          <w:color w:val="000000"/>
          <w:sz w:val="20"/>
          <w:szCs w:val="20"/>
        </w:rPr>
        <w:t>-</w:t>
      </w:r>
      <w:r w:rsidRPr="00480B2B">
        <w:rPr>
          <w:rFonts w:ascii="Arial" w:hAnsi="Arial" w:cs="Arial"/>
          <w:color w:val="000000"/>
          <w:sz w:val="20"/>
          <w:szCs w:val="20"/>
        </w:rPr>
        <w:t>to</w:t>
      </w:r>
      <w:r w:rsidR="00637D45">
        <w:rPr>
          <w:rFonts w:ascii="Arial" w:hAnsi="Arial" w:cs="Arial"/>
          <w:color w:val="000000"/>
          <w:sz w:val="20"/>
          <w:szCs w:val="20"/>
        </w:rPr>
        <w:t>-</w:t>
      </w:r>
      <w:r w:rsidRPr="00480B2B">
        <w:rPr>
          <w:rFonts w:ascii="Arial" w:hAnsi="Arial" w:cs="Arial"/>
          <w:color w:val="000000"/>
          <w:sz w:val="20"/>
          <w:szCs w:val="20"/>
        </w:rPr>
        <w:t>day supervision to other practitioners, these supervisors have appropr</w:t>
      </w:r>
      <w:r w:rsidRPr="00480B2B">
        <w:rPr>
          <w:rFonts w:ascii="Arial" w:hAnsi="Arial" w:cs="Arial"/>
          <w:sz w:val="20"/>
          <w:szCs w:val="20"/>
        </w:rPr>
        <w:t xml:space="preserve">iate skills </w:t>
      </w:r>
      <w:r w:rsidRPr="00480B2B">
        <w:rPr>
          <w:rFonts w:ascii="Arial" w:hAnsi="Arial" w:cs="Arial"/>
          <w:color w:val="000000"/>
          <w:sz w:val="20"/>
          <w:szCs w:val="20"/>
        </w:rPr>
        <w:t xml:space="preserve">and experience </w:t>
      </w:r>
      <w:r w:rsidRPr="00480B2B">
        <w:rPr>
          <w:rFonts w:ascii="Arial" w:hAnsi="Arial" w:cs="Arial"/>
          <w:sz w:val="20"/>
          <w:szCs w:val="20"/>
        </w:rPr>
        <w:t xml:space="preserve">to effectively supervise the supervised practitioner </w:t>
      </w:r>
    </w:p>
    <w:p w:rsidR="005F6C3E" w:rsidRPr="00480B2B" w:rsidRDefault="005F6C3E" w:rsidP="00A0071B">
      <w:pPr>
        <w:pStyle w:val="ListParagraph"/>
        <w:numPr>
          <w:ilvl w:val="0"/>
          <w:numId w:val="17"/>
        </w:numPr>
        <w:spacing w:line="240" w:lineRule="auto"/>
        <w:ind w:left="426" w:hanging="426"/>
        <w:contextualSpacing w:val="0"/>
        <w:rPr>
          <w:rFonts w:ascii="Arial" w:hAnsi="Arial" w:cs="Arial"/>
          <w:sz w:val="20"/>
          <w:szCs w:val="20"/>
        </w:rPr>
      </w:pPr>
      <w:r w:rsidRPr="00480B2B">
        <w:rPr>
          <w:rFonts w:ascii="Arial" w:hAnsi="Arial" w:cs="Arial"/>
          <w:sz w:val="20"/>
          <w:szCs w:val="20"/>
        </w:rPr>
        <w:t xml:space="preserve">provide clear direction to additional supervisors to ensure supervised practitioners are provided with consistent supervision </w:t>
      </w:r>
    </w:p>
    <w:p w:rsidR="005F6C3E" w:rsidRPr="00480B2B" w:rsidRDefault="005F6C3E" w:rsidP="00A0071B">
      <w:pPr>
        <w:pStyle w:val="ListParagraph"/>
        <w:numPr>
          <w:ilvl w:val="0"/>
          <w:numId w:val="17"/>
        </w:numPr>
        <w:spacing w:line="240" w:lineRule="auto"/>
        <w:ind w:left="426" w:hanging="426"/>
        <w:contextualSpacing w:val="0"/>
        <w:rPr>
          <w:rFonts w:ascii="Arial" w:hAnsi="Arial" w:cs="Arial"/>
          <w:sz w:val="20"/>
          <w:szCs w:val="20"/>
        </w:rPr>
      </w:pPr>
      <w:r w:rsidRPr="00480B2B">
        <w:rPr>
          <w:rFonts w:ascii="Arial" w:hAnsi="Arial" w:cs="Arial"/>
          <w:sz w:val="20"/>
          <w:szCs w:val="20"/>
        </w:rPr>
        <w:t>ensure feedback is obtained from supervisors and that this feedback is considered in formal and informal reviews</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sz w:val="20"/>
          <w:szCs w:val="20"/>
        </w:rPr>
      </w:pPr>
      <w:r w:rsidRPr="00480B2B">
        <w:rPr>
          <w:rFonts w:ascii="Arial" w:hAnsi="Arial" w:cs="Arial"/>
          <w:color w:val="000000"/>
          <w:sz w:val="20"/>
          <w:szCs w:val="20"/>
        </w:rPr>
        <w:t>conduct periodic performance reviews of the supervised practitioner and provide constructive feedback and remediation of identified problems</w:t>
      </w:r>
    </w:p>
    <w:p w:rsidR="005F6C3E" w:rsidRPr="00480B2B" w:rsidRDefault="005F6C3E" w:rsidP="00A0071B">
      <w:pPr>
        <w:pStyle w:val="ListParagraph"/>
        <w:numPr>
          <w:ilvl w:val="0"/>
          <w:numId w:val="17"/>
        </w:numPr>
        <w:autoSpaceDE w:val="0"/>
        <w:autoSpaceDN w:val="0"/>
        <w:adjustRightInd w:val="0"/>
        <w:spacing w:line="240" w:lineRule="auto"/>
        <w:ind w:left="426" w:hanging="426"/>
        <w:contextualSpacing w:val="0"/>
        <w:jc w:val="both"/>
        <w:rPr>
          <w:rFonts w:ascii="Arial" w:hAnsi="Arial" w:cs="Arial"/>
          <w:sz w:val="20"/>
          <w:szCs w:val="20"/>
        </w:rPr>
      </w:pPr>
      <w:r w:rsidRPr="00480B2B">
        <w:rPr>
          <w:rFonts w:ascii="Arial" w:hAnsi="Arial" w:cs="Arial"/>
          <w:color w:val="000000"/>
          <w:sz w:val="20"/>
          <w:szCs w:val="20"/>
        </w:rPr>
        <w:t>ensure that the supervised practitioner is provided with a practice induction/orientation program which, when necessary (such as overseas qualified practitioners or practitioners returning to practice), includes an overview of relevant aspects of the health system in Australia</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sz w:val="20"/>
          <w:szCs w:val="20"/>
        </w:rPr>
      </w:pPr>
      <w:r w:rsidRPr="00480B2B">
        <w:rPr>
          <w:rFonts w:ascii="Arial" w:hAnsi="Arial" w:cs="Arial"/>
          <w:sz w:val="20"/>
          <w:szCs w:val="20"/>
        </w:rPr>
        <w:t>understand that the responsibility for determining the level of supervision required is informed by their</w:t>
      </w:r>
      <w:r w:rsidRPr="00480B2B">
        <w:rPr>
          <w:rFonts w:ascii="Arial" w:hAnsi="Arial" w:cs="Arial"/>
          <w:color w:val="000000"/>
          <w:sz w:val="20"/>
          <w:szCs w:val="20"/>
        </w:rPr>
        <w:t xml:space="preserve"> </w:t>
      </w:r>
      <w:r w:rsidRPr="00480B2B">
        <w:rPr>
          <w:rFonts w:ascii="Arial" w:hAnsi="Arial" w:cs="Arial"/>
          <w:sz w:val="20"/>
          <w:szCs w:val="20"/>
        </w:rPr>
        <w:t>assessment of the supervised practitioner and act accordingly</w:t>
      </w:r>
    </w:p>
    <w:p w:rsidR="005F6C3E" w:rsidRPr="00480B2B" w:rsidRDefault="005F6C3E" w:rsidP="00A0071B">
      <w:pPr>
        <w:numPr>
          <w:ilvl w:val="0"/>
          <w:numId w:val="17"/>
        </w:numPr>
        <w:autoSpaceDE w:val="0"/>
        <w:autoSpaceDN w:val="0"/>
        <w:adjustRightInd w:val="0"/>
        <w:spacing w:line="240" w:lineRule="auto"/>
        <w:ind w:left="426" w:hanging="426"/>
        <w:jc w:val="both"/>
        <w:rPr>
          <w:rFonts w:ascii="Arial" w:hAnsi="Arial" w:cs="Arial"/>
          <w:sz w:val="20"/>
          <w:szCs w:val="20"/>
        </w:rPr>
      </w:pPr>
      <w:r w:rsidRPr="00480B2B">
        <w:rPr>
          <w:rFonts w:ascii="Arial" w:hAnsi="Arial" w:cs="Arial"/>
          <w:sz w:val="20"/>
          <w:szCs w:val="20"/>
        </w:rPr>
        <w:t xml:space="preserve">schedule, and hold, regular uninterrupted meetings with the supervised practitioner </w:t>
      </w:r>
    </w:p>
    <w:p w:rsidR="005F6C3E" w:rsidRPr="00480B2B" w:rsidRDefault="005F6C3E" w:rsidP="00A0071B">
      <w:pPr>
        <w:pStyle w:val="ListParagraph"/>
        <w:numPr>
          <w:ilvl w:val="0"/>
          <w:numId w:val="17"/>
        </w:numPr>
        <w:spacing w:line="240" w:lineRule="auto"/>
        <w:ind w:left="426" w:hanging="426"/>
        <w:contextualSpacing w:val="0"/>
        <w:rPr>
          <w:rFonts w:ascii="Arial" w:hAnsi="Arial" w:cs="Arial"/>
          <w:sz w:val="20"/>
          <w:szCs w:val="20"/>
        </w:rPr>
      </w:pPr>
      <w:r w:rsidRPr="00480B2B">
        <w:rPr>
          <w:rFonts w:ascii="Arial" w:hAnsi="Arial" w:cs="Arial"/>
          <w:sz w:val="20"/>
          <w:szCs w:val="20"/>
        </w:rPr>
        <w:t>obtain approval of the Board for any proposed changes to the supervised practice plan before they are implemented</w:t>
      </w:r>
    </w:p>
    <w:p w:rsidR="005F6C3E" w:rsidRPr="00480B2B" w:rsidRDefault="005F6C3E" w:rsidP="00A0071B">
      <w:pPr>
        <w:pStyle w:val="ListParagraph"/>
        <w:numPr>
          <w:ilvl w:val="0"/>
          <w:numId w:val="17"/>
        </w:numPr>
        <w:spacing w:line="240" w:lineRule="auto"/>
        <w:ind w:left="426" w:hanging="426"/>
        <w:contextualSpacing w:val="0"/>
        <w:rPr>
          <w:rFonts w:ascii="Arial" w:hAnsi="Arial" w:cs="Arial"/>
          <w:sz w:val="20"/>
          <w:szCs w:val="20"/>
        </w:rPr>
      </w:pPr>
      <w:r w:rsidRPr="00480B2B">
        <w:rPr>
          <w:rFonts w:ascii="Arial" w:hAnsi="Arial" w:cs="Arial"/>
          <w:sz w:val="20"/>
          <w:szCs w:val="20"/>
        </w:rPr>
        <w:t>be accountable to the Board and provide reports to the Board which are:</w:t>
      </w:r>
    </w:p>
    <w:p w:rsidR="005F6C3E" w:rsidRPr="00480B2B" w:rsidRDefault="005F6C3E" w:rsidP="00A0071B">
      <w:pPr>
        <w:pStyle w:val="ListParagraph"/>
        <w:numPr>
          <w:ilvl w:val="1"/>
          <w:numId w:val="15"/>
        </w:numPr>
        <w:spacing w:after="0" w:line="240" w:lineRule="auto"/>
        <w:ind w:left="850" w:hanging="425"/>
        <w:contextualSpacing w:val="0"/>
        <w:rPr>
          <w:rFonts w:ascii="Arial" w:hAnsi="Arial" w:cs="Arial"/>
          <w:sz w:val="20"/>
          <w:szCs w:val="20"/>
        </w:rPr>
      </w:pPr>
      <w:r w:rsidRPr="00480B2B">
        <w:rPr>
          <w:rFonts w:ascii="Arial" w:hAnsi="Arial" w:cs="Arial"/>
          <w:sz w:val="20"/>
          <w:szCs w:val="20"/>
        </w:rPr>
        <w:t>honest</w:t>
      </w:r>
    </w:p>
    <w:p w:rsidR="005F6C3E" w:rsidRPr="00480B2B" w:rsidRDefault="005F6C3E" w:rsidP="00A0071B">
      <w:pPr>
        <w:pStyle w:val="ListParagraph"/>
        <w:numPr>
          <w:ilvl w:val="1"/>
          <w:numId w:val="15"/>
        </w:numPr>
        <w:spacing w:after="0" w:line="240" w:lineRule="auto"/>
        <w:ind w:left="850" w:hanging="425"/>
        <w:contextualSpacing w:val="0"/>
        <w:rPr>
          <w:rFonts w:ascii="Arial" w:hAnsi="Arial" w:cs="Arial"/>
          <w:sz w:val="20"/>
          <w:szCs w:val="20"/>
        </w:rPr>
      </w:pPr>
      <w:r w:rsidRPr="00480B2B">
        <w:rPr>
          <w:rFonts w:ascii="Arial" w:hAnsi="Arial" w:cs="Arial"/>
          <w:sz w:val="20"/>
          <w:szCs w:val="20"/>
        </w:rPr>
        <w:t xml:space="preserve">accurate, and </w:t>
      </w:r>
    </w:p>
    <w:p w:rsidR="005F6C3E" w:rsidRPr="00480B2B" w:rsidRDefault="005F6C3E" w:rsidP="00A226B4">
      <w:pPr>
        <w:pStyle w:val="ListParagraph"/>
        <w:numPr>
          <w:ilvl w:val="1"/>
          <w:numId w:val="15"/>
        </w:numPr>
        <w:spacing w:line="240" w:lineRule="auto"/>
        <w:ind w:left="709" w:hanging="283"/>
        <w:contextualSpacing w:val="0"/>
        <w:rPr>
          <w:rFonts w:ascii="Arial" w:hAnsi="Arial" w:cs="Arial"/>
          <w:sz w:val="20"/>
          <w:szCs w:val="20"/>
        </w:rPr>
      </w:pPr>
      <w:r w:rsidRPr="00480B2B">
        <w:rPr>
          <w:rFonts w:ascii="Arial" w:hAnsi="Arial" w:cs="Arial"/>
          <w:sz w:val="20"/>
          <w:szCs w:val="20"/>
        </w:rPr>
        <w:t xml:space="preserve">responsibly prepared (keeping in mind the importance of the supervisory arrangements in training the supervised practitioner as well as in keeping the public safe)  </w:t>
      </w:r>
    </w:p>
    <w:p w:rsidR="005F6C3E" w:rsidRPr="00480B2B" w:rsidRDefault="005F6C3E" w:rsidP="00A0071B">
      <w:pPr>
        <w:pStyle w:val="ListParagraph"/>
        <w:numPr>
          <w:ilvl w:val="0"/>
          <w:numId w:val="17"/>
        </w:numPr>
        <w:spacing w:line="240" w:lineRule="auto"/>
        <w:ind w:left="426" w:hanging="426"/>
        <w:contextualSpacing w:val="0"/>
        <w:rPr>
          <w:rFonts w:ascii="Arial" w:hAnsi="Arial" w:cs="Arial"/>
          <w:sz w:val="20"/>
          <w:szCs w:val="20"/>
        </w:rPr>
      </w:pPr>
      <w:r w:rsidRPr="00480B2B">
        <w:rPr>
          <w:rFonts w:ascii="Arial" w:hAnsi="Arial" w:cs="Arial"/>
          <w:sz w:val="20"/>
          <w:szCs w:val="20"/>
        </w:rPr>
        <w:t>notify the Board immediately if:</w:t>
      </w:r>
    </w:p>
    <w:p w:rsidR="005F6C3E" w:rsidRPr="00480B2B" w:rsidRDefault="005F6C3E" w:rsidP="00A0071B">
      <w:pPr>
        <w:pStyle w:val="ListParagraph"/>
        <w:numPr>
          <w:ilvl w:val="1"/>
          <w:numId w:val="15"/>
        </w:numPr>
        <w:spacing w:after="0" w:line="240" w:lineRule="auto"/>
        <w:ind w:left="850" w:hanging="425"/>
        <w:contextualSpacing w:val="0"/>
        <w:rPr>
          <w:rFonts w:ascii="Arial" w:hAnsi="Arial" w:cs="Arial"/>
          <w:sz w:val="20"/>
          <w:szCs w:val="20"/>
        </w:rPr>
      </w:pPr>
      <w:r w:rsidRPr="00480B2B">
        <w:rPr>
          <w:rFonts w:ascii="Arial" w:hAnsi="Arial" w:cs="Arial"/>
          <w:sz w:val="20"/>
          <w:szCs w:val="20"/>
        </w:rPr>
        <w:t>the relationship between the principal supervisor and the supervised practitioner breaks down</w:t>
      </w:r>
    </w:p>
    <w:p w:rsidR="005F6C3E" w:rsidRPr="00480B2B" w:rsidRDefault="005F6C3E" w:rsidP="00A226B4">
      <w:pPr>
        <w:pStyle w:val="ListParagraph"/>
        <w:numPr>
          <w:ilvl w:val="1"/>
          <w:numId w:val="15"/>
        </w:numPr>
        <w:spacing w:after="0" w:line="240" w:lineRule="auto"/>
        <w:ind w:left="709" w:hanging="284"/>
        <w:contextualSpacing w:val="0"/>
        <w:rPr>
          <w:rFonts w:ascii="Arial" w:hAnsi="Arial" w:cs="Arial"/>
          <w:sz w:val="20"/>
          <w:szCs w:val="20"/>
        </w:rPr>
      </w:pPr>
      <w:r w:rsidRPr="00480B2B">
        <w:rPr>
          <w:rFonts w:ascii="Arial" w:hAnsi="Arial" w:cs="Arial"/>
          <w:sz w:val="20"/>
          <w:szCs w:val="20"/>
        </w:rPr>
        <w:t>there are concerns that the supervised practitioner’s conduct, clinical performance or health is placing the public at risk, and</w:t>
      </w:r>
    </w:p>
    <w:p w:rsidR="005F6C3E" w:rsidRPr="00480B2B" w:rsidRDefault="005F6C3E" w:rsidP="00A226B4">
      <w:pPr>
        <w:pStyle w:val="ListParagraph"/>
        <w:numPr>
          <w:ilvl w:val="1"/>
          <w:numId w:val="15"/>
        </w:numPr>
        <w:spacing w:line="240" w:lineRule="auto"/>
        <w:ind w:left="709" w:hanging="283"/>
        <w:contextualSpacing w:val="0"/>
        <w:rPr>
          <w:rFonts w:ascii="Arial" w:hAnsi="Arial" w:cs="Arial"/>
          <w:sz w:val="20"/>
          <w:szCs w:val="20"/>
        </w:rPr>
      </w:pPr>
      <w:r w:rsidRPr="00480B2B">
        <w:rPr>
          <w:rFonts w:ascii="Arial" w:hAnsi="Arial" w:cs="Arial"/>
          <w:sz w:val="20"/>
          <w:szCs w:val="20"/>
        </w:rPr>
        <w:t>the supervised practitioner is not complying with conditions imposed or undertakings accepted by the Board, or is in breach of any requirements of the supervised practice plan.</w:t>
      </w:r>
    </w:p>
    <w:p w:rsidR="005F6C3E" w:rsidRPr="00480B2B" w:rsidRDefault="005F6C3E" w:rsidP="00A0071B">
      <w:pPr>
        <w:autoSpaceDE w:val="0"/>
        <w:autoSpaceDN w:val="0"/>
        <w:adjustRightInd w:val="0"/>
        <w:spacing w:line="240" w:lineRule="auto"/>
        <w:jc w:val="both"/>
        <w:rPr>
          <w:rFonts w:ascii="Arial" w:eastAsia="Arial Unicode MS" w:hAnsi="Arial" w:cs="Arial"/>
          <w:color w:val="000000"/>
          <w:sz w:val="20"/>
          <w:u w:color="000000"/>
        </w:rPr>
      </w:pPr>
      <w:r w:rsidRPr="00480B2B">
        <w:rPr>
          <w:rFonts w:ascii="Arial" w:hAnsi="Arial" w:cs="Arial"/>
          <w:color w:val="000000"/>
          <w:sz w:val="20"/>
          <w:szCs w:val="20"/>
        </w:rPr>
        <w:t xml:space="preserve">The principal supervisor </w:t>
      </w:r>
      <w:r w:rsidRPr="00480B2B">
        <w:rPr>
          <w:rFonts w:ascii="Arial" w:eastAsia="Arial Unicode MS" w:hAnsi="Arial" w:cs="Arial"/>
          <w:color w:val="000000"/>
          <w:sz w:val="20"/>
          <w:u w:color="000000"/>
        </w:rPr>
        <w:t>must sign</w:t>
      </w:r>
      <w:r w:rsidRPr="00480B2B">
        <w:rPr>
          <w:rFonts w:ascii="Arial" w:hAnsi="Arial" w:cs="Arial"/>
          <w:sz w:val="20"/>
          <w:szCs w:val="20"/>
        </w:rPr>
        <w:t xml:space="preserve"> an agreement </w:t>
      </w:r>
      <w:r w:rsidRPr="00480B2B">
        <w:rPr>
          <w:rFonts w:ascii="Arial" w:hAnsi="Arial" w:cs="Arial"/>
          <w:bCs/>
          <w:color w:val="000000"/>
          <w:sz w:val="20"/>
          <w:szCs w:val="20"/>
        </w:rPr>
        <w:t>to</w:t>
      </w:r>
      <w:r w:rsidRPr="00480B2B">
        <w:rPr>
          <w:rFonts w:ascii="Arial" w:hAnsi="Arial" w:cs="Arial"/>
          <w:sz w:val="20"/>
          <w:szCs w:val="20"/>
        </w:rPr>
        <w:t xml:space="preserve"> acknowledge their responsibilities</w:t>
      </w:r>
      <w:r w:rsidRPr="00480B2B">
        <w:rPr>
          <w:rFonts w:ascii="Arial" w:eastAsia="Arial Unicode MS" w:hAnsi="Arial" w:cs="Arial"/>
          <w:color w:val="000000"/>
          <w:sz w:val="20"/>
          <w:u w:color="000000"/>
        </w:rPr>
        <w:t xml:space="preserve"> in the supervisory arrangements</w:t>
      </w:r>
      <w:r w:rsidRPr="00480B2B">
        <w:rPr>
          <w:rStyle w:val="FootnoteReference"/>
          <w:rFonts w:ascii="Arial" w:eastAsia="Arial Unicode MS" w:hAnsi="Arial" w:cs="Arial"/>
          <w:color w:val="000000"/>
          <w:sz w:val="20"/>
          <w:u w:color="000000"/>
        </w:rPr>
        <w:footnoteReference w:id="3"/>
      </w:r>
      <w:r w:rsidRPr="00480B2B">
        <w:rPr>
          <w:rFonts w:ascii="Arial" w:eastAsia="Arial Unicode MS" w:hAnsi="Arial" w:cs="Arial"/>
          <w:color w:val="000000"/>
          <w:sz w:val="20"/>
          <w:u w:color="000000"/>
        </w:rPr>
        <w:t xml:space="preserve">. </w:t>
      </w:r>
    </w:p>
    <w:p w:rsidR="005F6C3E" w:rsidRPr="00480B2B" w:rsidRDefault="0096516B" w:rsidP="00A226B4">
      <w:pPr>
        <w:pStyle w:val="AHPRASubheadinglevel3"/>
        <w:numPr>
          <w:ilvl w:val="1"/>
          <w:numId w:val="28"/>
        </w:numPr>
        <w:ind w:left="426"/>
        <w:rPr>
          <w:rFonts w:cs="Arial"/>
        </w:rPr>
      </w:pPr>
      <w:r w:rsidRPr="00480B2B">
        <w:rPr>
          <w:rFonts w:cs="Arial"/>
        </w:rPr>
        <w:br w:type="page"/>
      </w:r>
      <w:r w:rsidR="005F6C3E" w:rsidRPr="00480B2B">
        <w:rPr>
          <w:rFonts w:cs="Arial"/>
        </w:rPr>
        <w:t>Skills and experience of supervisors</w:t>
      </w:r>
    </w:p>
    <w:p w:rsidR="005F6C3E" w:rsidRPr="00480B2B" w:rsidRDefault="005F6C3E" w:rsidP="00A0071B">
      <w:pPr>
        <w:pStyle w:val="ListParagraph"/>
        <w:spacing w:line="240" w:lineRule="auto"/>
        <w:ind w:left="0"/>
        <w:contextualSpacing w:val="0"/>
        <w:rPr>
          <w:rFonts w:ascii="Arial" w:hAnsi="Arial" w:cs="Arial"/>
          <w:sz w:val="20"/>
          <w:szCs w:val="20"/>
        </w:rPr>
      </w:pPr>
      <w:r w:rsidRPr="00480B2B">
        <w:rPr>
          <w:rFonts w:ascii="Arial" w:hAnsi="Arial" w:cs="Arial"/>
          <w:sz w:val="20"/>
          <w:szCs w:val="20"/>
        </w:rPr>
        <w:t xml:space="preserve">The effectiveness of a supervised practice program depends on the capacity of supervisors to provide adequate supervision. </w:t>
      </w:r>
    </w:p>
    <w:p w:rsidR="005F6C3E" w:rsidRPr="00480B2B" w:rsidRDefault="005F6C3E" w:rsidP="00A0071B">
      <w:pPr>
        <w:pStyle w:val="ListParagraph"/>
        <w:spacing w:line="240" w:lineRule="auto"/>
        <w:ind w:left="0"/>
        <w:contextualSpacing w:val="0"/>
        <w:rPr>
          <w:rFonts w:ascii="Arial" w:hAnsi="Arial" w:cs="Arial"/>
          <w:sz w:val="20"/>
          <w:szCs w:val="20"/>
        </w:rPr>
      </w:pPr>
      <w:r w:rsidRPr="00480B2B">
        <w:rPr>
          <w:rFonts w:ascii="Arial" w:hAnsi="Arial" w:cs="Arial"/>
          <w:sz w:val="20"/>
          <w:szCs w:val="20"/>
        </w:rPr>
        <w:t>That is why, in addition to the supervisors’ professional qualification and clinical skills, it is recommended supervisors also demonstrate:</w:t>
      </w:r>
    </w:p>
    <w:p w:rsidR="005F6C3E" w:rsidRPr="00480B2B" w:rsidRDefault="005F6C3E" w:rsidP="00A0071B">
      <w:pPr>
        <w:pStyle w:val="ListParagraph"/>
        <w:numPr>
          <w:ilvl w:val="0"/>
          <w:numId w:val="16"/>
        </w:numPr>
        <w:spacing w:after="0" w:line="240" w:lineRule="auto"/>
        <w:ind w:left="425" w:hanging="425"/>
        <w:contextualSpacing w:val="0"/>
        <w:rPr>
          <w:rFonts w:ascii="Arial" w:hAnsi="Arial" w:cs="Arial"/>
          <w:sz w:val="20"/>
          <w:szCs w:val="20"/>
        </w:rPr>
      </w:pPr>
      <w:r w:rsidRPr="00480B2B">
        <w:rPr>
          <w:rFonts w:ascii="Arial" w:hAnsi="Arial" w:cs="Arial"/>
          <w:sz w:val="20"/>
          <w:szCs w:val="20"/>
        </w:rPr>
        <w:t>an understanding of adult learning principles</w:t>
      </w:r>
    </w:p>
    <w:p w:rsidR="005F6C3E" w:rsidRPr="00480B2B" w:rsidRDefault="005F6C3E" w:rsidP="00A0071B">
      <w:pPr>
        <w:pStyle w:val="ListParagraph"/>
        <w:numPr>
          <w:ilvl w:val="0"/>
          <w:numId w:val="16"/>
        </w:numPr>
        <w:spacing w:after="0" w:line="240" w:lineRule="auto"/>
        <w:ind w:left="425" w:hanging="425"/>
        <w:contextualSpacing w:val="0"/>
        <w:rPr>
          <w:rFonts w:ascii="Arial" w:hAnsi="Arial" w:cs="Arial"/>
          <w:sz w:val="20"/>
          <w:szCs w:val="20"/>
        </w:rPr>
      </w:pPr>
      <w:r w:rsidRPr="00480B2B">
        <w:rPr>
          <w:rFonts w:ascii="Arial" w:hAnsi="Arial" w:cs="Arial"/>
          <w:sz w:val="20"/>
          <w:szCs w:val="20"/>
        </w:rPr>
        <w:t>an understanding of the theory underpinning, and techniques required for, effective clinical supervision</w:t>
      </w:r>
    </w:p>
    <w:p w:rsidR="005F6C3E" w:rsidRPr="00480B2B" w:rsidRDefault="005F6C3E" w:rsidP="00A0071B">
      <w:pPr>
        <w:pStyle w:val="ListParagraph"/>
        <w:numPr>
          <w:ilvl w:val="0"/>
          <w:numId w:val="16"/>
        </w:numPr>
        <w:spacing w:after="0" w:line="240" w:lineRule="auto"/>
        <w:ind w:left="425" w:hanging="425"/>
        <w:contextualSpacing w:val="0"/>
        <w:rPr>
          <w:rFonts w:ascii="Arial" w:hAnsi="Arial" w:cs="Arial"/>
          <w:sz w:val="20"/>
          <w:szCs w:val="20"/>
        </w:rPr>
      </w:pPr>
      <w:r w:rsidRPr="00480B2B">
        <w:rPr>
          <w:rFonts w:ascii="Arial" w:hAnsi="Arial" w:cs="Arial"/>
          <w:sz w:val="20"/>
          <w:szCs w:val="20"/>
        </w:rPr>
        <w:t>experience in, or an understanding of the principles of, assessment, and</w:t>
      </w:r>
    </w:p>
    <w:p w:rsidR="005F6C3E" w:rsidRPr="00480B2B" w:rsidRDefault="005F6C3E" w:rsidP="00A0071B">
      <w:pPr>
        <w:pStyle w:val="ListParagraph"/>
        <w:numPr>
          <w:ilvl w:val="0"/>
          <w:numId w:val="16"/>
        </w:numPr>
        <w:spacing w:line="240" w:lineRule="auto"/>
        <w:ind w:left="426" w:hanging="426"/>
        <w:contextualSpacing w:val="0"/>
        <w:rPr>
          <w:rFonts w:ascii="Arial" w:hAnsi="Arial" w:cs="Arial"/>
          <w:sz w:val="20"/>
          <w:szCs w:val="20"/>
        </w:rPr>
      </w:pPr>
      <w:r w:rsidRPr="00480B2B">
        <w:rPr>
          <w:rFonts w:ascii="Arial" w:hAnsi="Arial" w:cs="Arial"/>
          <w:sz w:val="20"/>
          <w:szCs w:val="20"/>
        </w:rPr>
        <w:t>knowledge and understanding of the capability statements issued by the Board.</w:t>
      </w:r>
    </w:p>
    <w:p w:rsidR="005F6C3E" w:rsidRPr="00480B2B" w:rsidRDefault="005F6C3E" w:rsidP="00A0071B">
      <w:pPr>
        <w:pStyle w:val="ListParagraph"/>
        <w:autoSpaceDE w:val="0"/>
        <w:autoSpaceDN w:val="0"/>
        <w:adjustRightInd w:val="0"/>
        <w:spacing w:line="240" w:lineRule="auto"/>
        <w:ind w:left="0"/>
        <w:jc w:val="both"/>
        <w:rPr>
          <w:rFonts w:ascii="Arial" w:hAnsi="Arial" w:cs="Arial"/>
          <w:sz w:val="20"/>
          <w:szCs w:val="20"/>
        </w:rPr>
      </w:pPr>
      <w:r w:rsidRPr="00480B2B">
        <w:rPr>
          <w:rFonts w:ascii="Arial" w:hAnsi="Arial" w:cs="Arial"/>
          <w:color w:val="000000"/>
          <w:sz w:val="20"/>
          <w:szCs w:val="20"/>
        </w:rPr>
        <w:t xml:space="preserve">When appropriate, supervisors can undertake professional development to enhance their knowledge of good practice in clinical supervision and develop their clinical supervision skills. Clinical supervision resources and examples of available programs will be provided on the </w:t>
      </w:r>
      <w:r w:rsidRPr="00480B2B">
        <w:rPr>
          <w:rFonts w:ascii="Arial" w:hAnsi="Arial" w:cs="Arial"/>
          <w:sz w:val="20"/>
          <w:szCs w:val="20"/>
        </w:rPr>
        <w:t>Board’s website alongside this document.</w:t>
      </w: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Supervised practice plan</w:t>
      </w:r>
    </w:p>
    <w:p w:rsidR="005F6C3E" w:rsidRPr="00480B2B" w:rsidRDefault="005F6C3E" w:rsidP="00A0071B">
      <w:pPr>
        <w:pStyle w:val="ListParagraph"/>
        <w:autoSpaceDE w:val="0"/>
        <w:autoSpaceDN w:val="0"/>
        <w:adjustRightInd w:val="0"/>
        <w:spacing w:line="240" w:lineRule="auto"/>
        <w:ind w:left="0"/>
        <w:jc w:val="both"/>
        <w:rPr>
          <w:rFonts w:ascii="Arial" w:hAnsi="Arial" w:cs="Arial"/>
          <w:color w:val="000000"/>
          <w:sz w:val="20"/>
          <w:szCs w:val="20"/>
        </w:rPr>
      </w:pPr>
      <w:r w:rsidRPr="00480B2B">
        <w:rPr>
          <w:rFonts w:ascii="Arial" w:hAnsi="Arial" w:cs="Arial"/>
          <w:color w:val="000000"/>
          <w:sz w:val="20"/>
          <w:szCs w:val="20"/>
        </w:rPr>
        <w:t xml:space="preserve">The supervised practice plan must detail the type and amount of supervision that all supervisors provide.  </w:t>
      </w:r>
    </w:p>
    <w:p w:rsidR="005F6C3E" w:rsidRPr="00480B2B" w:rsidRDefault="005F6C3E" w:rsidP="00A0071B">
      <w:pPr>
        <w:pStyle w:val="ListParagraph"/>
        <w:autoSpaceDE w:val="0"/>
        <w:autoSpaceDN w:val="0"/>
        <w:adjustRightInd w:val="0"/>
        <w:spacing w:line="240" w:lineRule="auto"/>
        <w:ind w:left="0"/>
        <w:jc w:val="both"/>
        <w:rPr>
          <w:rFonts w:ascii="Arial" w:hAnsi="Arial" w:cs="Arial"/>
          <w:color w:val="000000"/>
          <w:sz w:val="20"/>
          <w:szCs w:val="20"/>
        </w:rPr>
      </w:pPr>
    </w:p>
    <w:p w:rsidR="005F6C3E" w:rsidRPr="00480B2B" w:rsidRDefault="005F6C3E" w:rsidP="00A0071B">
      <w:pPr>
        <w:pStyle w:val="ListParagraph"/>
        <w:autoSpaceDE w:val="0"/>
        <w:autoSpaceDN w:val="0"/>
        <w:adjustRightInd w:val="0"/>
        <w:spacing w:line="240" w:lineRule="auto"/>
        <w:ind w:left="0"/>
        <w:jc w:val="both"/>
        <w:rPr>
          <w:rFonts w:ascii="Arial" w:hAnsi="Arial" w:cs="Arial"/>
          <w:color w:val="000000"/>
          <w:sz w:val="20"/>
          <w:szCs w:val="20"/>
        </w:rPr>
      </w:pPr>
      <w:r w:rsidRPr="00480B2B">
        <w:rPr>
          <w:rFonts w:ascii="Arial" w:hAnsi="Arial" w:cs="Arial"/>
          <w:color w:val="000000"/>
          <w:sz w:val="20"/>
          <w:szCs w:val="20"/>
        </w:rPr>
        <w:t>The Board will provide a standard supervised practice plan to provisional registrants which provide</w:t>
      </w:r>
      <w:r w:rsidR="0096516B" w:rsidRPr="00480B2B">
        <w:rPr>
          <w:rFonts w:ascii="Arial" w:hAnsi="Arial" w:cs="Arial"/>
          <w:color w:val="000000"/>
          <w:sz w:val="20"/>
          <w:szCs w:val="20"/>
        </w:rPr>
        <w:t>s</w:t>
      </w:r>
      <w:r w:rsidRPr="00480B2B">
        <w:rPr>
          <w:rFonts w:ascii="Arial" w:hAnsi="Arial" w:cs="Arial"/>
          <w:color w:val="000000"/>
          <w:sz w:val="20"/>
          <w:szCs w:val="20"/>
        </w:rPr>
        <w:t xml:space="preserve"> sufficient flexibility to apply in a range of clinical settings</w:t>
      </w:r>
      <w:r w:rsidR="001134DE">
        <w:rPr>
          <w:rFonts w:ascii="Arial" w:hAnsi="Arial" w:cs="Arial"/>
          <w:color w:val="000000"/>
          <w:sz w:val="20"/>
          <w:szCs w:val="20"/>
        </w:rPr>
        <w:t>.</w:t>
      </w:r>
      <w:r w:rsidRPr="00480B2B">
        <w:rPr>
          <w:rStyle w:val="FootnoteReference"/>
          <w:rFonts w:ascii="Arial" w:hAnsi="Arial" w:cs="Arial"/>
          <w:color w:val="000000"/>
          <w:sz w:val="20"/>
          <w:szCs w:val="20"/>
        </w:rPr>
        <w:footnoteReference w:id="4"/>
      </w:r>
      <w:r w:rsidRPr="00480B2B">
        <w:rPr>
          <w:rFonts w:ascii="Arial" w:hAnsi="Arial" w:cs="Arial"/>
          <w:color w:val="000000"/>
          <w:sz w:val="20"/>
          <w:szCs w:val="20"/>
        </w:rPr>
        <w:t xml:space="preserve"> The plan identif</w:t>
      </w:r>
      <w:r w:rsidR="0096516B" w:rsidRPr="00480B2B">
        <w:rPr>
          <w:rFonts w:ascii="Arial" w:hAnsi="Arial" w:cs="Arial"/>
          <w:color w:val="000000"/>
          <w:sz w:val="20"/>
          <w:szCs w:val="20"/>
        </w:rPr>
        <w:t>ies</w:t>
      </w:r>
      <w:r w:rsidRPr="00480B2B">
        <w:rPr>
          <w:rFonts w:ascii="Arial" w:hAnsi="Arial" w:cs="Arial"/>
          <w:color w:val="000000"/>
          <w:sz w:val="20"/>
          <w:szCs w:val="20"/>
        </w:rPr>
        <w:t xml:space="preserve"> the knowledge, skills and professional attributes required of an entry level practitioner as identified in the </w:t>
      </w:r>
      <w:r w:rsidRPr="00480B2B">
        <w:rPr>
          <w:rFonts w:ascii="Arial" w:hAnsi="Arial" w:cs="Arial"/>
          <w:i/>
          <w:color w:val="000000"/>
          <w:sz w:val="20"/>
          <w:szCs w:val="20"/>
        </w:rPr>
        <w:t>Professional capabilities for medical radiation practitioners.</w:t>
      </w:r>
    </w:p>
    <w:p w:rsidR="005F6C3E" w:rsidRPr="00480B2B" w:rsidRDefault="005F6C3E" w:rsidP="00A0071B">
      <w:pPr>
        <w:pStyle w:val="ListParagraph"/>
        <w:autoSpaceDE w:val="0"/>
        <w:autoSpaceDN w:val="0"/>
        <w:adjustRightInd w:val="0"/>
        <w:spacing w:line="240" w:lineRule="auto"/>
        <w:ind w:left="0"/>
        <w:jc w:val="both"/>
        <w:rPr>
          <w:rFonts w:ascii="Arial" w:hAnsi="Arial" w:cs="Arial"/>
          <w:color w:val="000000"/>
          <w:sz w:val="20"/>
          <w:szCs w:val="20"/>
        </w:rPr>
      </w:pPr>
    </w:p>
    <w:p w:rsidR="005F6C3E" w:rsidRPr="00480B2B" w:rsidRDefault="005F6C3E" w:rsidP="00A0071B">
      <w:pPr>
        <w:pStyle w:val="ListParagraph"/>
        <w:spacing w:line="240" w:lineRule="auto"/>
        <w:ind w:left="0"/>
        <w:contextualSpacing w:val="0"/>
        <w:rPr>
          <w:rFonts w:ascii="Arial" w:hAnsi="Arial" w:cs="Arial"/>
          <w:sz w:val="20"/>
          <w:szCs w:val="20"/>
        </w:rPr>
      </w:pPr>
      <w:r w:rsidRPr="00480B2B">
        <w:rPr>
          <w:rFonts w:ascii="Arial" w:hAnsi="Arial" w:cs="Arial"/>
          <w:sz w:val="20"/>
          <w:szCs w:val="20"/>
        </w:rPr>
        <w:t xml:space="preserve">Examples of plans are also </w:t>
      </w:r>
      <w:r w:rsidR="0096516B" w:rsidRPr="00480B2B">
        <w:rPr>
          <w:rFonts w:ascii="Arial" w:hAnsi="Arial" w:cs="Arial"/>
          <w:sz w:val="20"/>
          <w:szCs w:val="20"/>
        </w:rPr>
        <w:t xml:space="preserve">to </w:t>
      </w:r>
      <w:r w:rsidRPr="00480B2B">
        <w:rPr>
          <w:rFonts w:ascii="Arial" w:hAnsi="Arial" w:cs="Arial"/>
          <w:sz w:val="20"/>
          <w:szCs w:val="20"/>
        </w:rPr>
        <w:t>be provided for:</w:t>
      </w:r>
    </w:p>
    <w:p w:rsidR="005F6C3E" w:rsidRPr="00480B2B" w:rsidRDefault="005F6C3E" w:rsidP="00A0071B">
      <w:pPr>
        <w:pStyle w:val="ListParagraph"/>
        <w:numPr>
          <w:ilvl w:val="0"/>
          <w:numId w:val="16"/>
        </w:numPr>
        <w:spacing w:after="0" w:line="240" w:lineRule="auto"/>
        <w:ind w:left="425" w:hanging="425"/>
        <w:contextualSpacing w:val="0"/>
        <w:rPr>
          <w:rFonts w:ascii="Arial" w:hAnsi="Arial" w:cs="Arial"/>
          <w:sz w:val="20"/>
          <w:szCs w:val="20"/>
        </w:rPr>
      </w:pPr>
      <w:r w:rsidRPr="00480B2B">
        <w:rPr>
          <w:rFonts w:ascii="Arial" w:hAnsi="Arial" w:cs="Arial"/>
          <w:sz w:val="20"/>
          <w:szCs w:val="20"/>
        </w:rPr>
        <w:t>practitioners with conditions on their registration who require supervision</w:t>
      </w:r>
    </w:p>
    <w:p w:rsidR="005F6C3E" w:rsidRPr="00480B2B" w:rsidRDefault="005F6C3E" w:rsidP="00A0071B">
      <w:pPr>
        <w:pStyle w:val="ListParagraph"/>
        <w:numPr>
          <w:ilvl w:val="0"/>
          <w:numId w:val="16"/>
        </w:numPr>
        <w:spacing w:after="0" w:line="240" w:lineRule="auto"/>
        <w:ind w:left="425" w:hanging="425"/>
        <w:contextualSpacing w:val="0"/>
        <w:rPr>
          <w:rFonts w:ascii="Arial" w:hAnsi="Arial" w:cs="Arial"/>
          <w:sz w:val="20"/>
          <w:szCs w:val="20"/>
        </w:rPr>
      </w:pPr>
      <w:r w:rsidRPr="00480B2B">
        <w:rPr>
          <w:rFonts w:ascii="Arial" w:hAnsi="Arial" w:cs="Arial"/>
          <w:sz w:val="20"/>
          <w:szCs w:val="20"/>
        </w:rPr>
        <w:t>overseas</w:t>
      </w:r>
      <w:r w:rsidR="001134DE">
        <w:rPr>
          <w:rFonts w:ascii="Arial" w:hAnsi="Arial" w:cs="Arial"/>
          <w:sz w:val="20"/>
          <w:szCs w:val="20"/>
        </w:rPr>
        <w:t>-</w:t>
      </w:r>
      <w:r w:rsidRPr="00480B2B">
        <w:rPr>
          <w:rFonts w:ascii="Arial" w:hAnsi="Arial" w:cs="Arial"/>
          <w:sz w:val="20"/>
          <w:szCs w:val="20"/>
        </w:rPr>
        <w:t xml:space="preserve">qualified practitioners, and </w:t>
      </w:r>
    </w:p>
    <w:p w:rsidR="005F6C3E" w:rsidRPr="00480B2B" w:rsidRDefault="005F6C3E" w:rsidP="00A0071B">
      <w:pPr>
        <w:pStyle w:val="ListParagraph"/>
        <w:numPr>
          <w:ilvl w:val="0"/>
          <w:numId w:val="16"/>
        </w:numPr>
        <w:spacing w:line="240" w:lineRule="auto"/>
        <w:ind w:left="426" w:hanging="426"/>
        <w:contextualSpacing w:val="0"/>
        <w:rPr>
          <w:rFonts w:ascii="Arial" w:hAnsi="Arial" w:cs="Arial"/>
          <w:sz w:val="20"/>
          <w:szCs w:val="20"/>
        </w:rPr>
      </w:pPr>
      <w:r w:rsidRPr="00480B2B">
        <w:rPr>
          <w:rFonts w:ascii="Arial" w:hAnsi="Arial" w:cs="Arial"/>
          <w:sz w:val="20"/>
          <w:szCs w:val="20"/>
        </w:rPr>
        <w:t>practitioners returning to practice.</w:t>
      </w:r>
      <w:r w:rsidRPr="00480B2B">
        <w:rPr>
          <w:rStyle w:val="FootnoteReference"/>
          <w:rFonts w:ascii="Arial" w:hAnsi="Arial" w:cs="Arial"/>
          <w:sz w:val="20"/>
          <w:szCs w:val="20"/>
        </w:rPr>
        <w:footnoteReference w:id="5"/>
      </w:r>
      <w:r w:rsidRPr="00480B2B">
        <w:rPr>
          <w:rFonts w:ascii="Arial" w:hAnsi="Arial" w:cs="Arial"/>
          <w:sz w:val="20"/>
          <w:szCs w:val="20"/>
        </w:rPr>
        <w:t xml:space="preserve"> </w:t>
      </w:r>
    </w:p>
    <w:p w:rsidR="0050577F" w:rsidRDefault="005F6C3E" w:rsidP="00A0071B">
      <w:pPr>
        <w:pStyle w:val="ListParagraph"/>
        <w:spacing w:before="240" w:line="240" w:lineRule="auto"/>
        <w:ind w:left="0"/>
        <w:contextualSpacing w:val="0"/>
        <w:rPr>
          <w:rFonts w:ascii="Arial" w:hAnsi="Arial" w:cs="Arial"/>
          <w:sz w:val="20"/>
          <w:szCs w:val="20"/>
        </w:rPr>
      </w:pPr>
      <w:r w:rsidRPr="00480B2B">
        <w:rPr>
          <w:rFonts w:ascii="Arial" w:hAnsi="Arial" w:cs="Arial"/>
          <w:sz w:val="20"/>
          <w:szCs w:val="20"/>
        </w:rPr>
        <w:t xml:space="preserve">The supervised practice plan for these practitioners must be submitted to the Board for approval before the supervision period begins. The plan should reflect a balance between the practitioner’s </w:t>
      </w:r>
      <w:r w:rsidRPr="0050577F">
        <w:rPr>
          <w:rFonts w:ascii="Arial" w:hAnsi="Arial" w:cs="Arial"/>
          <w:sz w:val="20"/>
          <w:szCs w:val="20"/>
        </w:rPr>
        <w:t xml:space="preserve">current level of training, competence and scope of practice and the supervised practice role. </w:t>
      </w:r>
    </w:p>
    <w:p w:rsidR="005F6C3E" w:rsidRPr="00480B2B" w:rsidRDefault="005F6C3E" w:rsidP="00A0071B">
      <w:pPr>
        <w:pStyle w:val="ListParagraph"/>
        <w:spacing w:before="240" w:line="240" w:lineRule="auto"/>
        <w:ind w:left="0"/>
        <w:contextualSpacing w:val="0"/>
        <w:rPr>
          <w:rFonts w:ascii="Arial" w:hAnsi="Arial" w:cs="Arial"/>
          <w:sz w:val="20"/>
          <w:szCs w:val="20"/>
        </w:rPr>
      </w:pPr>
      <w:r w:rsidRPr="0050577F">
        <w:rPr>
          <w:rFonts w:ascii="Arial" w:hAnsi="Arial" w:cs="Arial"/>
          <w:sz w:val="20"/>
          <w:szCs w:val="20"/>
        </w:rPr>
        <w:t>The Board retains the discretion to amend any aspect of the supervision practice plan, including the nominated principal supervisor.</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For practitioners who have attained their primary qualifications outside Australia, a supervised practice plan must include training/instruction on the Australian healthcare system and information on cultural differences. An orientation report template is available on the National Board’s website.</w:t>
      </w:r>
      <w:r w:rsidRPr="00480B2B">
        <w:rPr>
          <w:rStyle w:val="FootnoteReference"/>
          <w:rFonts w:ascii="Arial" w:hAnsi="Arial" w:cs="Arial"/>
          <w:sz w:val="20"/>
          <w:szCs w:val="20"/>
        </w:rPr>
        <w:footnoteReference w:id="6"/>
      </w:r>
    </w:p>
    <w:p w:rsidR="005F6C3E" w:rsidRPr="00480B2B" w:rsidRDefault="005F6C3E" w:rsidP="00A0071B">
      <w:pPr>
        <w:numPr>
          <w:ilvl w:val="0"/>
          <w:numId w:val="22"/>
        </w:numPr>
        <w:spacing w:line="240" w:lineRule="auto"/>
        <w:rPr>
          <w:rFonts w:ascii="Arial" w:hAnsi="Arial" w:cs="Arial"/>
          <w:b/>
          <w:sz w:val="20"/>
          <w:szCs w:val="20"/>
        </w:rPr>
      </w:pPr>
      <w:r w:rsidRPr="00480B2B">
        <w:rPr>
          <w:rFonts w:ascii="Arial" w:hAnsi="Arial" w:cs="Arial"/>
          <w:b/>
          <w:sz w:val="20"/>
          <w:szCs w:val="20"/>
        </w:rPr>
        <w:t xml:space="preserve">Assessment and reporting requirements </w:t>
      </w:r>
    </w:p>
    <w:p w:rsidR="005F6C3E" w:rsidRPr="00480B2B" w:rsidRDefault="005F6C3E" w:rsidP="00A0071B">
      <w:pPr>
        <w:spacing w:line="240" w:lineRule="auto"/>
        <w:rPr>
          <w:rFonts w:ascii="Arial" w:hAnsi="Arial" w:cs="Arial"/>
          <w:sz w:val="20"/>
          <w:szCs w:val="20"/>
        </w:rPr>
      </w:pPr>
      <w:bookmarkStart w:id="0" w:name="BM3"/>
      <w:bookmarkEnd w:id="0"/>
      <w:r w:rsidRPr="00480B2B">
        <w:rPr>
          <w:rFonts w:ascii="Arial" w:hAnsi="Arial" w:cs="Arial"/>
          <w:sz w:val="20"/>
          <w:szCs w:val="20"/>
        </w:rPr>
        <w:t xml:space="preserve">The reporting requirements will be described in the supervised practice plan that is agreed to by all parties, or those laid down in the direction from another entity (such as the Board, a panel or tribunal). </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These requirements are developed using information contained in these guidelines.</w:t>
      </w:r>
      <w:r w:rsidR="0050577F">
        <w:rPr>
          <w:rFonts w:ascii="Arial" w:hAnsi="Arial" w:cs="Arial"/>
          <w:sz w:val="20"/>
          <w:szCs w:val="20"/>
        </w:rPr>
        <w:t xml:space="preserve"> T</w:t>
      </w:r>
      <w:r w:rsidRPr="00480B2B">
        <w:rPr>
          <w:rFonts w:ascii="Arial" w:hAnsi="Arial" w:cs="Arial"/>
          <w:sz w:val="20"/>
          <w:szCs w:val="20"/>
        </w:rPr>
        <w:t>he Board may, at any time, exercise discretion about the frequency and structure of a report.</w:t>
      </w:r>
    </w:p>
    <w:p w:rsidR="005F6C3E" w:rsidRPr="00480B2B" w:rsidRDefault="005F6C3E" w:rsidP="00A0071B">
      <w:pPr>
        <w:spacing w:line="240" w:lineRule="auto"/>
        <w:rPr>
          <w:rFonts w:ascii="Arial" w:hAnsi="Arial" w:cs="Arial"/>
          <w:sz w:val="20"/>
          <w:szCs w:val="20"/>
        </w:rPr>
      </w:pPr>
      <w:r w:rsidRPr="00480B2B">
        <w:rPr>
          <w:rFonts w:ascii="Arial" w:hAnsi="Arial" w:cs="Arial"/>
          <w:sz w:val="20"/>
          <w:szCs w:val="20"/>
        </w:rPr>
        <w:t>The supervised practice plan should stipulate the following reporting requirements when it is first developed:</w:t>
      </w:r>
    </w:p>
    <w:p w:rsidR="005F6C3E" w:rsidRPr="00480B2B" w:rsidRDefault="005F6C3E" w:rsidP="00A226B4">
      <w:pPr>
        <w:numPr>
          <w:ilvl w:val="0"/>
          <w:numId w:val="24"/>
        </w:numPr>
        <w:spacing w:after="0" w:line="240" w:lineRule="auto"/>
        <w:ind w:left="425" w:hanging="425"/>
        <w:rPr>
          <w:rFonts w:ascii="Arial" w:hAnsi="Arial" w:cs="Arial"/>
          <w:sz w:val="20"/>
          <w:szCs w:val="20"/>
        </w:rPr>
      </w:pPr>
      <w:r w:rsidRPr="00480B2B">
        <w:rPr>
          <w:rFonts w:ascii="Arial" w:hAnsi="Arial" w:cs="Arial"/>
          <w:sz w:val="20"/>
          <w:szCs w:val="20"/>
        </w:rPr>
        <w:t>the frequency of reporting</w:t>
      </w:r>
    </w:p>
    <w:p w:rsidR="005F6C3E" w:rsidRPr="00480B2B" w:rsidRDefault="005F6C3E" w:rsidP="00A226B4">
      <w:pPr>
        <w:numPr>
          <w:ilvl w:val="0"/>
          <w:numId w:val="24"/>
        </w:numPr>
        <w:spacing w:after="0" w:line="240" w:lineRule="auto"/>
        <w:ind w:left="425" w:hanging="425"/>
        <w:rPr>
          <w:rFonts w:ascii="Arial" w:hAnsi="Arial" w:cs="Arial"/>
          <w:sz w:val="20"/>
          <w:szCs w:val="20"/>
        </w:rPr>
      </w:pPr>
      <w:r w:rsidRPr="00480B2B">
        <w:rPr>
          <w:rFonts w:ascii="Arial" w:hAnsi="Arial" w:cs="Arial"/>
          <w:sz w:val="20"/>
          <w:szCs w:val="20"/>
        </w:rPr>
        <w:t xml:space="preserve">the content and supporting evidence of progress required in each report, and </w:t>
      </w:r>
    </w:p>
    <w:p w:rsidR="005F6C3E" w:rsidRPr="00480B2B" w:rsidRDefault="005F6C3E" w:rsidP="00A0071B">
      <w:pPr>
        <w:numPr>
          <w:ilvl w:val="0"/>
          <w:numId w:val="24"/>
        </w:numPr>
        <w:spacing w:line="240" w:lineRule="auto"/>
        <w:ind w:left="426" w:hanging="426"/>
        <w:rPr>
          <w:rFonts w:ascii="Arial" w:hAnsi="Arial" w:cs="Arial"/>
          <w:sz w:val="20"/>
          <w:szCs w:val="20"/>
        </w:rPr>
      </w:pPr>
      <w:r w:rsidRPr="00480B2B">
        <w:rPr>
          <w:rFonts w:ascii="Arial" w:hAnsi="Arial" w:cs="Arial"/>
          <w:sz w:val="20"/>
          <w:szCs w:val="20"/>
        </w:rPr>
        <w:t>the format of the report.</w:t>
      </w:r>
    </w:p>
    <w:p w:rsidR="005F6C3E" w:rsidRPr="00480B2B" w:rsidRDefault="005F6C3E" w:rsidP="00A0071B">
      <w:pPr>
        <w:pStyle w:val="AHPRASubhead"/>
        <w:rPr>
          <w:rFonts w:cs="Arial"/>
        </w:rPr>
      </w:pPr>
      <w:r w:rsidRPr="00480B2B">
        <w:rPr>
          <w:rFonts w:cs="Arial"/>
        </w:rPr>
        <w:t>Supervision report</w:t>
      </w:r>
    </w:p>
    <w:p w:rsidR="005F6C3E" w:rsidRPr="00480B2B" w:rsidRDefault="005F6C3E" w:rsidP="00A0071B">
      <w:pPr>
        <w:spacing w:line="240" w:lineRule="auto"/>
        <w:rPr>
          <w:rFonts w:ascii="Arial" w:hAnsi="Arial" w:cs="Arial"/>
          <w:color w:val="000000"/>
          <w:sz w:val="20"/>
          <w:szCs w:val="20"/>
        </w:rPr>
      </w:pPr>
      <w:r w:rsidRPr="00480B2B">
        <w:rPr>
          <w:rFonts w:ascii="Arial" w:hAnsi="Arial" w:cs="Arial"/>
          <w:color w:val="000000"/>
          <w:sz w:val="20"/>
          <w:szCs w:val="20"/>
        </w:rPr>
        <w:t>The supervision report must include:</w:t>
      </w:r>
    </w:p>
    <w:p w:rsidR="005F6C3E" w:rsidRPr="00480B2B" w:rsidRDefault="005F6C3E" w:rsidP="00A226B4">
      <w:pPr>
        <w:numPr>
          <w:ilvl w:val="0"/>
          <w:numId w:val="24"/>
        </w:numPr>
        <w:spacing w:after="0" w:line="240" w:lineRule="auto"/>
        <w:ind w:left="426" w:hanging="426"/>
        <w:rPr>
          <w:rFonts w:ascii="Arial" w:hAnsi="Arial" w:cs="Arial"/>
          <w:color w:val="000000"/>
          <w:sz w:val="20"/>
          <w:szCs w:val="20"/>
        </w:rPr>
      </w:pPr>
      <w:r w:rsidRPr="00480B2B">
        <w:rPr>
          <w:rFonts w:ascii="Arial" w:hAnsi="Arial" w:cs="Arial"/>
          <w:color w:val="000000"/>
          <w:sz w:val="20"/>
          <w:szCs w:val="20"/>
        </w:rPr>
        <w:t>the requirements of the supervised practice plan and what level of supervision is taking place (written against the requirements)</w:t>
      </w:r>
    </w:p>
    <w:p w:rsidR="005F6C3E" w:rsidRPr="00480B2B" w:rsidRDefault="005F6C3E" w:rsidP="00A226B4">
      <w:pPr>
        <w:numPr>
          <w:ilvl w:val="0"/>
          <w:numId w:val="24"/>
        </w:numPr>
        <w:spacing w:after="0" w:line="240" w:lineRule="auto"/>
        <w:ind w:left="426" w:hanging="426"/>
        <w:rPr>
          <w:rFonts w:ascii="Arial" w:hAnsi="Arial" w:cs="Arial"/>
          <w:color w:val="000000"/>
          <w:sz w:val="20"/>
          <w:szCs w:val="20"/>
        </w:rPr>
      </w:pPr>
      <w:r w:rsidRPr="00480B2B">
        <w:rPr>
          <w:rFonts w:ascii="Arial" w:hAnsi="Arial" w:cs="Arial"/>
          <w:color w:val="000000"/>
          <w:sz w:val="20"/>
          <w:szCs w:val="20"/>
        </w:rPr>
        <w:t>an evaluation of whether the elements of the supervised practice plan are being achieved</w:t>
      </w:r>
    </w:p>
    <w:p w:rsidR="005F6C3E" w:rsidRPr="00480B2B" w:rsidRDefault="005F6C3E" w:rsidP="00A226B4">
      <w:pPr>
        <w:pStyle w:val="AHPRABulletlevel1"/>
        <w:tabs>
          <w:tab w:val="left" w:pos="851"/>
        </w:tabs>
        <w:spacing w:after="0"/>
        <w:ind w:left="851" w:hanging="425"/>
        <w:rPr>
          <w:rFonts w:ascii="Arial" w:hAnsi="Arial" w:cs="Arial"/>
          <w:sz w:val="20"/>
          <w:szCs w:val="20"/>
        </w:rPr>
      </w:pPr>
      <w:r w:rsidRPr="00480B2B">
        <w:rPr>
          <w:rFonts w:ascii="Arial" w:hAnsi="Arial" w:cs="Arial"/>
          <w:sz w:val="20"/>
          <w:szCs w:val="20"/>
        </w:rPr>
        <w:t>if they are not being achieved, the report must include the measures planned or implemented to address the elements that are not being achieved</w:t>
      </w:r>
    </w:p>
    <w:p w:rsidR="005F6C3E" w:rsidRPr="00480B2B" w:rsidRDefault="005F6C3E" w:rsidP="00A226B4">
      <w:pPr>
        <w:numPr>
          <w:ilvl w:val="0"/>
          <w:numId w:val="24"/>
        </w:numPr>
        <w:spacing w:after="0" w:line="240" w:lineRule="auto"/>
        <w:ind w:left="426" w:hanging="426"/>
        <w:rPr>
          <w:rFonts w:ascii="Arial" w:hAnsi="Arial" w:cs="Arial"/>
          <w:sz w:val="20"/>
          <w:szCs w:val="20"/>
        </w:rPr>
      </w:pPr>
      <w:r w:rsidRPr="00480B2B">
        <w:rPr>
          <w:rFonts w:ascii="Arial" w:hAnsi="Arial" w:cs="Arial"/>
          <w:sz w:val="20"/>
          <w:szCs w:val="20"/>
        </w:rPr>
        <w:t xml:space="preserve">any changes in supervisory arrangements over time (including changes in levels) as agreed in the supervised practice plan  </w:t>
      </w:r>
    </w:p>
    <w:p w:rsidR="005F6C3E" w:rsidRPr="00480B2B" w:rsidRDefault="005F6C3E" w:rsidP="00A226B4">
      <w:pPr>
        <w:numPr>
          <w:ilvl w:val="0"/>
          <w:numId w:val="24"/>
        </w:numPr>
        <w:spacing w:after="0" w:line="240" w:lineRule="auto"/>
        <w:ind w:left="426" w:hanging="426"/>
        <w:rPr>
          <w:rFonts w:ascii="Arial" w:hAnsi="Arial" w:cs="Arial"/>
          <w:sz w:val="20"/>
          <w:szCs w:val="20"/>
        </w:rPr>
      </w:pPr>
      <w:r w:rsidRPr="00480B2B">
        <w:rPr>
          <w:rFonts w:ascii="Arial" w:hAnsi="Arial" w:cs="Arial"/>
          <w:sz w:val="20"/>
          <w:szCs w:val="20"/>
        </w:rPr>
        <w:t xml:space="preserve">the achievements of the supervised practitioner, and </w:t>
      </w:r>
    </w:p>
    <w:p w:rsidR="005F6C3E" w:rsidRPr="00480B2B" w:rsidRDefault="005F6C3E" w:rsidP="00A0071B">
      <w:pPr>
        <w:numPr>
          <w:ilvl w:val="0"/>
          <w:numId w:val="24"/>
        </w:numPr>
        <w:spacing w:line="240" w:lineRule="auto"/>
        <w:ind w:left="426" w:hanging="426"/>
        <w:rPr>
          <w:rFonts w:ascii="Arial" w:hAnsi="Arial" w:cs="Arial"/>
          <w:sz w:val="20"/>
          <w:szCs w:val="20"/>
        </w:rPr>
      </w:pPr>
      <w:r w:rsidRPr="00480B2B">
        <w:rPr>
          <w:rFonts w:ascii="Arial" w:hAnsi="Arial" w:cs="Arial"/>
          <w:sz w:val="20"/>
          <w:szCs w:val="20"/>
        </w:rPr>
        <w:t>any emerging issues.</w:t>
      </w:r>
    </w:p>
    <w:p w:rsidR="005F6C3E" w:rsidRPr="00480B2B" w:rsidRDefault="005F6C3E" w:rsidP="00A0071B">
      <w:pPr>
        <w:spacing w:line="240" w:lineRule="auto"/>
        <w:rPr>
          <w:rFonts w:ascii="Arial" w:hAnsi="Arial" w:cs="Arial"/>
          <w:b/>
          <w:bCs/>
          <w:color w:val="548DD4"/>
          <w:sz w:val="20"/>
          <w:szCs w:val="20"/>
        </w:rPr>
      </w:pPr>
      <w:r w:rsidRPr="00480B2B">
        <w:rPr>
          <w:rFonts w:ascii="Arial" w:hAnsi="Arial" w:cs="Arial"/>
          <w:bCs/>
          <w:color w:val="000000"/>
          <w:sz w:val="20"/>
          <w:szCs w:val="20"/>
        </w:rPr>
        <w:t>A sample template for a supervision report is available on the National Board’s website alongside this document.</w:t>
      </w:r>
      <w:r w:rsidRPr="00480B2B">
        <w:rPr>
          <w:rStyle w:val="FootnoteReference"/>
          <w:rFonts w:ascii="Arial" w:hAnsi="Arial" w:cs="Arial"/>
          <w:bCs/>
          <w:color w:val="000000"/>
          <w:sz w:val="20"/>
          <w:szCs w:val="20"/>
        </w:rPr>
        <w:footnoteReference w:id="7"/>
      </w:r>
    </w:p>
    <w:p w:rsidR="005F6C3E" w:rsidRPr="00480B2B" w:rsidRDefault="005F6C3E" w:rsidP="00A0071B">
      <w:pPr>
        <w:pStyle w:val="ListParagraph"/>
        <w:spacing w:line="240" w:lineRule="auto"/>
        <w:ind w:left="0"/>
        <w:contextualSpacing w:val="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8"/>
      </w:tblGrid>
      <w:tr w:rsidR="005F6C3E" w:rsidRPr="00480B2B" w:rsidTr="005F6C3E">
        <w:tc>
          <w:tcPr>
            <w:tcW w:w="9428" w:type="dxa"/>
            <w:vAlign w:val="center"/>
          </w:tcPr>
          <w:p w:rsidR="005F6C3E" w:rsidRPr="00480B2B" w:rsidRDefault="005F6C3E" w:rsidP="00A0071B">
            <w:pPr>
              <w:spacing w:line="240" w:lineRule="auto"/>
              <w:rPr>
                <w:rFonts w:ascii="Arial" w:hAnsi="Arial" w:cs="Arial"/>
                <w:sz w:val="20"/>
                <w:szCs w:val="20"/>
              </w:rPr>
            </w:pPr>
            <w:r w:rsidRPr="00480B2B">
              <w:rPr>
                <w:rFonts w:ascii="Arial" w:hAnsi="Arial" w:cs="Arial"/>
                <w:b/>
                <w:bCs/>
                <w:sz w:val="20"/>
                <w:szCs w:val="20"/>
              </w:rPr>
              <w:t>Date of issue</w:t>
            </w:r>
            <w:r w:rsidRPr="00480B2B">
              <w:rPr>
                <w:rFonts w:ascii="Arial" w:hAnsi="Arial" w:cs="Arial"/>
                <w:sz w:val="20"/>
                <w:szCs w:val="20"/>
              </w:rPr>
              <w:t xml:space="preserve">:    </w:t>
            </w:r>
            <w:r w:rsidR="00BE7E6C" w:rsidRPr="00480B2B">
              <w:rPr>
                <w:rFonts w:ascii="Arial" w:hAnsi="Arial" w:cs="Arial"/>
                <w:sz w:val="20"/>
                <w:szCs w:val="20"/>
              </w:rPr>
              <w:t>2 June 2014</w:t>
            </w:r>
          </w:p>
        </w:tc>
      </w:tr>
      <w:tr w:rsidR="005F6C3E" w:rsidRPr="00480B2B" w:rsidTr="005F6C3E">
        <w:tc>
          <w:tcPr>
            <w:tcW w:w="9428" w:type="dxa"/>
            <w:vAlign w:val="center"/>
          </w:tcPr>
          <w:p w:rsidR="005F6C3E" w:rsidRPr="00480B2B" w:rsidRDefault="005F6C3E" w:rsidP="00A0071B">
            <w:pPr>
              <w:spacing w:line="240" w:lineRule="auto"/>
              <w:rPr>
                <w:rFonts w:ascii="Arial" w:hAnsi="Arial" w:cs="Arial"/>
                <w:b/>
                <w:bCs/>
                <w:sz w:val="20"/>
                <w:szCs w:val="20"/>
              </w:rPr>
            </w:pPr>
            <w:r w:rsidRPr="00480B2B">
              <w:rPr>
                <w:rFonts w:ascii="Arial" w:hAnsi="Arial" w:cs="Arial"/>
                <w:b/>
                <w:bCs/>
                <w:sz w:val="20"/>
                <w:szCs w:val="20"/>
              </w:rPr>
              <w:t xml:space="preserve">Date of review:  </w:t>
            </w:r>
            <w:r w:rsidRPr="00480B2B">
              <w:rPr>
                <w:rFonts w:ascii="Arial" w:hAnsi="Arial" w:cs="Arial"/>
                <w:sz w:val="20"/>
                <w:szCs w:val="20"/>
              </w:rPr>
              <w:t>Th</w:t>
            </w:r>
            <w:r w:rsidR="001134DE">
              <w:rPr>
                <w:rFonts w:ascii="Arial" w:hAnsi="Arial" w:cs="Arial"/>
                <w:sz w:val="20"/>
                <w:szCs w:val="20"/>
              </w:rPr>
              <w:t>e</w:t>
            </w:r>
            <w:r w:rsidRPr="00480B2B">
              <w:rPr>
                <w:rFonts w:ascii="Arial" w:hAnsi="Arial" w:cs="Arial"/>
                <w:sz w:val="20"/>
                <w:szCs w:val="20"/>
              </w:rPr>
              <w:t>s</w:t>
            </w:r>
            <w:r w:rsidR="001134DE">
              <w:rPr>
                <w:rFonts w:ascii="Arial" w:hAnsi="Arial" w:cs="Arial"/>
                <w:sz w:val="20"/>
                <w:szCs w:val="20"/>
              </w:rPr>
              <w:t>e</w:t>
            </w:r>
            <w:r w:rsidRPr="00480B2B">
              <w:rPr>
                <w:rFonts w:ascii="Arial" w:hAnsi="Arial" w:cs="Arial"/>
                <w:sz w:val="20"/>
                <w:szCs w:val="20"/>
              </w:rPr>
              <w:t xml:space="preserve"> guideline</w:t>
            </w:r>
            <w:r w:rsidR="001134DE">
              <w:rPr>
                <w:rFonts w:ascii="Arial" w:hAnsi="Arial" w:cs="Arial"/>
                <w:sz w:val="20"/>
                <w:szCs w:val="20"/>
              </w:rPr>
              <w:t>s</w:t>
            </w:r>
            <w:r w:rsidRPr="00480B2B">
              <w:rPr>
                <w:rFonts w:ascii="Arial" w:hAnsi="Arial" w:cs="Arial"/>
                <w:sz w:val="20"/>
                <w:szCs w:val="20"/>
              </w:rPr>
              <w:t xml:space="preserve"> will be reviewed at least every three years</w:t>
            </w:r>
          </w:p>
        </w:tc>
      </w:tr>
      <w:tr w:rsidR="005F6C3E" w:rsidRPr="00480B2B" w:rsidTr="005F6C3E">
        <w:tc>
          <w:tcPr>
            <w:tcW w:w="9428" w:type="dxa"/>
            <w:vAlign w:val="center"/>
          </w:tcPr>
          <w:p w:rsidR="005F6C3E" w:rsidRPr="00480B2B" w:rsidRDefault="005F6C3E" w:rsidP="00A0071B">
            <w:pPr>
              <w:spacing w:line="240" w:lineRule="auto"/>
              <w:rPr>
                <w:rFonts w:ascii="Arial" w:hAnsi="Arial" w:cs="Arial"/>
                <w:b/>
                <w:bCs/>
                <w:sz w:val="20"/>
                <w:szCs w:val="20"/>
              </w:rPr>
            </w:pPr>
            <w:r w:rsidRPr="00480B2B">
              <w:rPr>
                <w:rFonts w:ascii="Arial" w:hAnsi="Arial" w:cs="Arial"/>
                <w:b/>
                <w:bCs/>
                <w:sz w:val="20"/>
                <w:szCs w:val="20"/>
              </w:rPr>
              <w:t xml:space="preserve">Last reviewed:  </w:t>
            </w:r>
            <w:r w:rsidR="00BE7E6C" w:rsidRPr="00480B2B">
              <w:rPr>
                <w:rFonts w:ascii="Arial" w:hAnsi="Arial" w:cs="Arial"/>
                <w:b/>
                <w:bCs/>
                <w:sz w:val="20"/>
                <w:szCs w:val="20"/>
              </w:rPr>
              <w:t>-</w:t>
            </w:r>
          </w:p>
        </w:tc>
      </w:tr>
    </w:tbl>
    <w:p w:rsidR="005F6C3E" w:rsidRPr="00480B2B" w:rsidRDefault="005F6C3E" w:rsidP="00A0071B">
      <w:pPr>
        <w:spacing w:line="240" w:lineRule="auto"/>
        <w:rPr>
          <w:rFonts w:ascii="Arial" w:hAnsi="Arial" w:cs="Arial"/>
          <w:b/>
          <w:color w:val="008EC4"/>
          <w:sz w:val="20"/>
          <w:szCs w:val="20"/>
        </w:rPr>
      </w:pPr>
    </w:p>
    <w:p w:rsidR="005F6C3E" w:rsidRPr="00480B2B" w:rsidRDefault="005F6C3E" w:rsidP="00A0071B">
      <w:pPr>
        <w:pStyle w:val="AHPRATitle"/>
        <w:rPr>
          <w:sz w:val="32"/>
          <w:szCs w:val="32"/>
        </w:rPr>
      </w:pPr>
      <w:r w:rsidRPr="00480B2B">
        <w:br w:type="page"/>
      </w:r>
      <w:r w:rsidRPr="00480B2B">
        <w:rPr>
          <w:sz w:val="32"/>
          <w:szCs w:val="32"/>
        </w:rPr>
        <w:t>Appendix 1</w:t>
      </w:r>
    </w:p>
    <w:p w:rsidR="005F6C3E" w:rsidRPr="00480B2B" w:rsidRDefault="005F6C3E" w:rsidP="00A0071B">
      <w:pPr>
        <w:pStyle w:val="AHPRAHeadline"/>
        <w:rPr>
          <w:rFonts w:cs="Arial"/>
          <w:b/>
          <w:sz w:val="20"/>
          <w:szCs w:val="20"/>
        </w:rPr>
      </w:pPr>
      <w:r w:rsidRPr="00480B2B">
        <w:rPr>
          <w:rFonts w:cs="Arial"/>
          <w:b/>
          <w:sz w:val="20"/>
          <w:szCs w:val="20"/>
        </w:rPr>
        <w:t>Definitions</w:t>
      </w:r>
    </w:p>
    <w:p w:rsidR="005F6C3E" w:rsidRPr="00480B2B" w:rsidRDefault="005F6C3E" w:rsidP="00A0071B">
      <w:pPr>
        <w:pStyle w:val="Default"/>
        <w:spacing w:after="200"/>
        <w:rPr>
          <w:rFonts w:ascii="Arial" w:hAnsi="Arial" w:cs="Arial"/>
          <w:bCs/>
          <w:i/>
          <w:color w:val="auto"/>
          <w:sz w:val="20"/>
          <w:szCs w:val="20"/>
        </w:rPr>
      </w:pPr>
      <w:r w:rsidRPr="00480B2B">
        <w:rPr>
          <w:rFonts w:ascii="Arial" w:hAnsi="Arial" w:cs="Arial"/>
          <w:bCs/>
          <w:i/>
          <w:color w:val="auto"/>
          <w:sz w:val="20"/>
          <w:szCs w:val="20"/>
        </w:rPr>
        <w:t xml:space="preserve">Not all of these definitions may be required </w:t>
      </w:r>
    </w:p>
    <w:p w:rsidR="005F6C3E" w:rsidRPr="00480B2B" w:rsidRDefault="005F6C3E" w:rsidP="00A0071B">
      <w:pPr>
        <w:pStyle w:val="Body1"/>
        <w:spacing w:line="240" w:lineRule="auto"/>
        <w:rPr>
          <w:rFonts w:ascii="Arial" w:hAnsi="Arial" w:cs="Arial"/>
          <w:sz w:val="20"/>
        </w:rPr>
      </w:pPr>
      <w:r w:rsidRPr="00480B2B">
        <w:rPr>
          <w:rFonts w:ascii="Arial" w:hAnsi="Arial" w:cs="Arial"/>
          <w:b/>
          <w:sz w:val="20"/>
        </w:rPr>
        <w:t>Continuing professional development</w:t>
      </w:r>
      <w:r w:rsidRPr="00480B2B">
        <w:rPr>
          <w:rFonts w:ascii="Arial" w:hAnsi="Arial" w:cs="Arial"/>
          <w:sz w:val="20"/>
        </w:rPr>
        <w:t xml:space="preserve"> means those activities defined in the approved </w:t>
      </w:r>
      <w:r w:rsidRPr="00480B2B">
        <w:rPr>
          <w:rFonts w:ascii="Arial" w:hAnsi="Arial" w:cs="Arial"/>
          <w:i/>
          <w:sz w:val="20"/>
        </w:rPr>
        <w:t xml:space="preserve">Continuing professional development registration standard </w:t>
      </w:r>
      <w:r w:rsidRPr="00480B2B">
        <w:rPr>
          <w:rFonts w:ascii="Arial" w:hAnsi="Arial" w:cs="Arial"/>
          <w:sz w:val="20"/>
        </w:rPr>
        <w:t>and accompanying guidelines.</w:t>
      </w:r>
    </w:p>
    <w:p w:rsidR="005F6C3E" w:rsidRPr="00480B2B" w:rsidRDefault="005F6C3E" w:rsidP="00A0071B">
      <w:pPr>
        <w:pStyle w:val="Body1"/>
        <w:spacing w:line="240" w:lineRule="auto"/>
        <w:rPr>
          <w:rFonts w:ascii="Arial" w:hAnsi="Arial" w:cs="Arial"/>
        </w:rPr>
      </w:pPr>
      <w:r w:rsidRPr="00480B2B">
        <w:rPr>
          <w:rFonts w:ascii="Arial" w:hAnsi="Arial" w:cs="Arial"/>
          <w:b/>
          <w:sz w:val="20"/>
        </w:rPr>
        <w:t>Practice</w:t>
      </w:r>
      <w:r w:rsidRPr="00480B2B">
        <w:rPr>
          <w:rFonts w:ascii="Arial" w:hAnsi="Arial" w:cs="Arial"/>
          <w:b/>
          <w:color w:val="404040"/>
          <w:sz w:val="18"/>
          <w:u w:color="404040"/>
          <w:lang w:val="en-US"/>
        </w:rPr>
        <w:t xml:space="preserve"> </w:t>
      </w:r>
      <w:r w:rsidRPr="00480B2B">
        <w:rPr>
          <w:rFonts w:ascii="Arial" w:hAnsi="Arial" w:cs="Arial"/>
          <w:sz w:val="20"/>
        </w:rPr>
        <w:t>means</w:t>
      </w:r>
      <w:r w:rsidRPr="00480B2B">
        <w:rPr>
          <w:rFonts w:ascii="Arial" w:hAnsi="Arial" w:cs="Arial"/>
          <w:color w:val="404040"/>
          <w:sz w:val="18"/>
          <w:u w:color="404040"/>
          <w:lang w:val="en-US"/>
        </w:rPr>
        <w:t xml:space="preserve"> </w:t>
      </w:r>
      <w:r w:rsidRPr="00480B2B">
        <w:rPr>
          <w:rFonts w:ascii="Arial" w:hAnsi="Arial" w:cs="Arial"/>
          <w:sz w:val="20"/>
        </w:rPr>
        <w:t>any role, whether remunerated or not, in which the individual uses their skills and knowledge as a health practitioner in their profession. For the purposes of the registration standard on recency of practice, practice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 and/or use their professional skills.</w:t>
      </w:r>
    </w:p>
    <w:p w:rsidR="005F6C3E" w:rsidRPr="00480B2B" w:rsidRDefault="005F6C3E" w:rsidP="00A0071B">
      <w:pPr>
        <w:pStyle w:val="Body1"/>
        <w:spacing w:line="240" w:lineRule="auto"/>
        <w:rPr>
          <w:rFonts w:ascii="Arial" w:hAnsi="Arial" w:cs="Arial"/>
          <w:sz w:val="20"/>
        </w:rPr>
      </w:pPr>
      <w:r w:rsidRPr="00480B2B">
        <w:rPr>
          <w:rFonts w:ascii="Arial" w:hAnsi="Arial" w:cs="Arial"/>
          <w:b/>
          <w:sz w:val="20"/>
        </w:rPr>
        <w:t>Practitioner</w:t>
      </w:r>
      <w:r w:rsidRPr="00480B2B">
        <w:rPr>
          <w:rFonts w:ascii="Arial" w:hAnsi="Arial" w:cs="Arial"/>
          <w:sz w:val="20"/>
        </w:rPr>
        <w:t xml:space="preserve"> means a medical radiation practitioner.</w:t>
      </w:r>
    </w:p>
    <w:p w:rsidR="005F6C3E" w:rsidRPr="00480B2B" w:rsidRDefault="005F6C3E" w:rsidP="00A0071B">
      <w:pPr>
        <w:pStyle w:val="Body1"/>
        <w:spacing w:line="240" w:lineRule="auto"/>
        <w:rPr>
          <w:rFonts w:ascii="Arial" w:hAnsi="Arial" w:cs="Arial"/>
          <w:sz w:val="20"/>
        </w:rPr>
      </w:pPr>
      <w:r w:rsidRPr="00480B2B">
        <w:rPr>
          <w:rFonts w:ascii="Arial" w:hAnsi="Arial" w:cs="Arial"/>
          <w:b/>
          <w:sz w:val="20"/>
        </w:rPr>
        <w:t>Principal supervisor</w:t>
      </w:r>
      <w:r w:rsidRPr="00480B2B">
        <w:rPr>
          <w:rFonts w:ascii="Arial" w:hAnsi="Arial" w:cs="Arial"/>
          <w:sz w:val="20"/>
        </w:rPr>
        <w:t xml:space="preserve"> means the practitioner designated to provide or coordinate formal supervision and evaluation to a supervised practitioner, including ensuring appropriate learning experiences and opportunities are offered throughout the prescribed program of supervision.</w:t>
      </w:r>
    </w:p>
    <w:p w:rsidR="005F6C3E" w:rsidRPr="00480B2B" w:rsidRDefault="005F6C3E" w:rsidP="00A0071B">
      <w:pPr>
        <w:pStyle w:val="Body1"/>
        <w:spacing w:line="240" w:lineRule="auto"/>
        <w:rPr>
          <w:rFonts w:ascii="Arial" w:hAnsi="Arial" w:cs="Arial"/>
          <w:sz w:val="20"/>
        </w:rPr>
      </w:pPr>
      <w:r w:rsidRPr="00480B2B">
        <w:rPr>
          <w:rFonts w:ascii="Arial" w:hAnsi="Arial" w:cs="Arial"/>
          <w:b/>
          <w:sz w:val="20"/>
        </w:rPr>
        <w:t xml:space="preserve">Program of supervised practice </w:t>
      </w:r>
      <w:r w:rsidRPr="00480B2B">
        <w:rPr>
          <w:rFonts w:ascii="Arial" w:hAnsi="Arial" w:cs="Arial"/>
          <w:sz w:val="20"/>
        </w:rPr>
        <w:t xml:space="preserve">means the formal program of supervision and evaluation to be undertaken by the supervised practitioner and may include requirements relating to content, time or any other requisite considered necessary by the National Board.  </w:t>
      </w:r>
    </w:p>
    <w:p w:rsidR="005F6C3E" w:rsidRPr="00480B2B" w:rsidRDefault="005F6C3E" w:rsidP="00A0071B">
      <w:pPr>
        <w:pStyle w:val="Body1"/>
        <w:spacing w:line="240" w:lineRule="auto"/>
        <w:rPr>
          <w:rFonts w:ascii="Arial" w:hAnsi="Arial" w:cs="Arial"/>
          <w:sz w:val="20"/>
        </w:rPr>
      </w:pPr>
      <w:r w:rsidRPr="00480B2B">
        <w:rPr>
          <w:rFonts w:ascii="Arial" w:hAnsi="Arial" w:cs="Arial"/>
          <w:b/>
          <w:sz w:val="20"/>
        </w:rPr>
        <w:t>Provisional registration</w:t>
      </w:r>
      <w:r w:rsidRPr="00480B2B">
        <w:rPr>
          <w:rFonts w:ascii="Arial" w:hAnsi="Arial" w:cs="Arial"/>
          <w:b/>
          <w:sz w:val="24"/>
        </w:rPr>
        <w:t xml:space="preserve"> </w:t>
      </w:r>
      <w:r w:rsidRPr="00480B2B">
        <w:rPr>
          <w:rFonts w:ascii="Arial" w:hAnsi="Arial" w:cs="Arial"/>
          <w:sz w:val="20"/>
        </w:rPr>
        <w:t xml:space="preserve">means that which is determined by Division 3 of the National Law. </w:t>
      </w:r>
    </w:p>
    <w:p w:rsidR="005F6C3E" w:rsidRPr="00480B2B" w:rsidRDefault="005F6C3E" w:rsidP="00A0071B">
      <w:pPr>
        <w:pStyle w:val="Body1"/>
        <w:spacing w:before="120" w:line="240" w:lineRule="auto"/>
        <w:rPr>
          <w:rFonts w:ascii="Arial" w:hAnsi="Arial" w:cs="Arial"/>
          <w:i/>
          <w:sz w:val="20"/>
        </w:rPr>
      </w:pPr>
      <w:r w:rsidRPr="001134DE">
        <w:rPr>
          <w:rFonts w:ascii="Arial" w:hAnsi="Arial" w:cs="Arial"/>
          <w:b/>
          <w:sz w:val="20"/>
        </w:rPr>
        <w:t>Sole practitioner</w:t>
      </w:r>
      <w:r w:rsidRPr="00480B2B">
        <w:rPr>
          <w:rFonts w:ascii="Arial" w:hAnsi="Arial" w:cs="Arial"/>
          <w:b/>
          <w:i/>
          <w:sz w:val="20"/>
        </w:rPr>
        <w:t xml:space="preserve"> </w:t>
      </w:r>
      <w:r w:rsidRPr="00480B2B">
        <w:rPr>
          <w:rFonts w:ascii="Arial" w:hAnsi="Arial" w:cs="Arial"/>
          <w:sz w:val="20"/>
        </w:rPr>
        <w:t>means</w:t>
      </w:r>
      <w:r w:rsidRPr="00480B2B">
        <w:rPr>
          <w:rFonts w:ascii="Arial" w:hAnsi="Arial" w:cs="Arial"/>
          <w:i/>
          <w:sz w:val="20"/>
        </w:rPr>
        <w:t xml:space="preserve"> </w:t>
      </w:r>
      <w:r w:rsidRPr="00480B2B">
        <w:rPr>
          <w:rFonts w:ascii="Arial" w:hAnsi="Arial" w:cs="Arial"/>
          <w:sz w:val="20"/>
        </w:rPr>
        <w:t>a medical radiation practitioner working as the only provider (sole practitioner) of medical radiation services. Sole practitioners work independently and do not have ready face</w:t>
      </w:r>
      <w:r w:rsidR="001134DE">
        <w:rPr>
          <w:rFonts w:ascii="Arial" w:hAnsi="Arial" w:cs="Arial"/>
          <w:sz w:val="20"/>
        </w:rPr>
        <w:t>-</w:t>
      </w:r>
      <w:r w:rsidRPr="00480B2B">
        <w:rPr>
          <w:rFonts w:ascii="Arial" w:hAnsi="Arial" w:cs="Arial"/>
          <w:sz w:val="20"/>
        </w:rPr>
        <w:t>to</w:t>
      </w:r>
      <w:r w:rsidR="001134DE">
        <w:rPr>
          <w:rFonts w:ascii="Arial" w:hAnsi="Arial" w:cs="Arial"/>
          <w:sz w:val="20"/>
        </w:rPr>
        <w:t>-</w:t>
      </w:r>
      <w:r w:rsidRPr="00480B2B">
        <w:rPr>
          <w:rFonts w:ascii="Arial" w:hAnsi="Arial" w:cs="Arial"/>
          <w:sz w:val="20"/>
        </w:rPr>
        <w:t>face access to other medical radiation practitioners for professional and peer advice or support.</w:t>
      </w:r>
    </w:p>
    <w:p w:rsidR="005F6C3E" w:rsidRPr="00480B2B" w:rsidRDefault="005F6C3E" w:rsidP="00A0071B">
      <w:pPr>
        <w:pStyle w:val="Default"/>
        <w:spacing w:after="200"/>
        <w:rPr>
          <w:rFonts w:ascii="Arial" w:hAnsi="Arial" w:cs="Arial"/>
          <w:sz w:val="20"/>
          <w:szCs w:val="20"/>
        </w:rPr>
      </w:pPr>
      <w:r w:rsidRPr="00480B2B">
        <w:rPr>
          <w:rFonts w:ascii="Arial" w:hAnsi="Arial" w:cs="Arial"/>
          <w:b/>
          <w:sz w:val="20"/>
          <w:szCs w:val="20"/>
        </w:rPr>
        <w:t>Supervised practice plan</w:t>
      </w:r>
      <w:r w:rsidRPr="00480B2B">
        <w:rPr>
          <w:rFonts w:ascii="Arial" w:hAnsi="Arial" w:cs="Arial"/>
          <w:sz w:val="20"/>
          <w:szCs w:val="20"/>
        </w:rPr>
        <w:t xml:space="preserve"> means a plan that is agreed between the National Board, the </w:t>
      </w:r>
      <w:r w:rsidRPr="00480B2B">
        <w:rPr>
          <w:rFonts w:ascii="Arial" w:hAnsi="Arial" w:cs="Arial"/>
          <w:sz w:val="20"/>
        </w:rPr>
        <w:t xml:space="preserve">principal supervisor </w:t>
      </w:r>
      <w:r w:rsidRPr="00480B2B">
        <w:rPr>
          <w:rFonts w:ascii="Arial" w:hAnsi="Arial" w:cs="Arial"/>
          <w:sz w:val="20"/>
          <w:szCs w:val="20"/>
        </w:rPr>
        <w:t xml:space="preserve">and the supervised practitioner that sets out the objectives for, levels, type and amount of supervision required and how the supervision is to occur. It includes </w:t>
      </w:r>
      <w:r w:rsidRPr="00480B2B">
        <w:rPr>
          <w:rFonts w:ascii="Arial" w:hAnsi="Arial" w:cs="Arial"/>
          <w:sz w:val="20"/>
        </w:rPr>
        <w:t>a written agreement between the principal supervisor and the supervised practitioner that identifies the principal practicing supervisor, any other supervisors and the supervised practitioner, the place of practice and the agreed responsibilities of all parties.</w:t>
      </w:r>
    </w:p>
    <w:p w:rsidR="005F6C3E" w:rsidRPr="00480B2B" w:rsidRDefault="005F6C3E" w:rsidP="00A0071B">
      <w:pPr>
        <w:pStyle w:val="Body1"/>
        <w:spacing w:after="0" w:line="240" w:lineRule="auto"/>
        <w:rPr>
          <w:rFonts w:ascii="Arial" w:hAnsi="Arial" w:cs="Arial"/>
          <w:b/>
          <w:sz w:val="20"/>
        </w:rPr>
      </w:pPr>
      <w:r w:rsidRPr="00480B2B">
        <w:rPr>
          <w:rFonts w:ascii="Arial" w:hAnsi="Arial" w:cs="Arial"/>
          <w:b/>
          <w:sz w:val="20"/>
        </w:rPr>
        <w:t xml:space="preserve">Supervised practitioner </w:t>
      </w:r>
      <w:r w:rsidRPr="00480B2B">
        <w:rPr>
          <w:rFonts w:ascii="Arial" w:hAnsi="Arial" w:cs="Arial"/>
          <w:sz w:val="20"/>
        </w:rPr>
        <w:t>means a medical radiation practitioner who holds:</w:t>
      </w:r>
    </w:p>
    <w:p w:rsidR="005F6C3E" w:rsidRPr="00480B2B" w:rsidRDefault="005F6C3E" w:rsidP="00A0071B">
      <w:pPr>
        <w:numPr>
          <w:ilvl w:val="0"/>
          <w:numId w:val="5"/>
        </w:numPr>
        <w:tabs>
          <w:tab w:val="clear" w:pos="720"/>
        </w:tabs>
        <w:spacing w:before="120" w:line="240" w:lineRule="auto"/>
        <w:ind w:left="426" w:hanging="426"/>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provisional registration</w:t>
      </w:r>
    </w:p>
    <w:p w:rsidR="005F6C3E" w:rsidRPr="00480B2B" w:rsidRDefault="005F6C3E" w:rsidP="00A0071B">
      <w:pPr>
        <w:numPr>
          <w:ilvl w:val="0"/>
          <w:numId w:val="5"/>
        </w:numPr>
        <w:tabs>
          <w:tab w:val="clear" w:pos="720"/>
        </w:tabs>
        <w:spacing w:line="240" w:lineRule="auto"/>
        <w:ind w:left="426" w:hanging="426"/>
        <w:outlineLvl w:val="0"/>
        <w:rPr>
          <w:rFonts w:ascii="Arial" w:eastAsia="Arial Unicode MS" w:hAnsi="Arial" w:cs="Arial"/>
          <w:color w:val="000000"/>
          <w:sz w:val="20"/>
          <w:u w:color="000000"/>
        </w:rPr>
      </w:pPr>
      <w:r w:rsidRPr="00480B2B">
        <w:rPr>
          <w:rFonts w:ascii="Arial" w:eastAsia="Arial Unicode MS" w:hAnsi="Arial" w:cs="Arial"/>
          <w:color w:val="000000"/>
          <w:sz w:val="20"/>
          <w:u w:color="000000"/>
        </w:rPr>
        <w:t>limited registration for postgraduate training or supervised practice, or</w:t>
      </w:r>
    </w:p>
    <w:p w:rsidR="005F6C3E" w:rsidRPr="00480B2B" w:rsidRDefault="005F6C3E" w:rsidP="00A0071B">
      <w:pPr>
        <w:numPr>
          <w:ilvl w:val="0"/>
          <w:numId w:val="5"/>
        </w:numPr>
        <w:tabs>
          <w:tab w:val="clear" w:pos="720"/>
        </w:tabs>
        <w:spacing w:after="0" w:line="240" w:lineRule="auto"/>
        <w:ind w:left="426" w:hanging="426"/>
        <w:outlineLvl w:val="0"/>
        <w:rPr>
          <w:rFonts w:ascii="Arial" w:hAnsi="Arial" w:cs="Arial"/>
          <w:sz w:val="20"/>
        </w:rPr>
      </w:pPr>
      <w:r w:rsidRPr="00480B2B">
        <w:rPr>
          <w:rFonts w:ascii="Arial" w:eastAsia="Arial Unicode MS" w:hAnsi="Arial" w:cs="Arial"/>
          <w:color w:val="000000"/>
          <w:sz w:val="20"/>
          <w:u w:color="000000"/>
        </w:rPr>
        <w:t xml:space="preserve">general registration with conditions requiring supervised practice </w:t>
      </w:r>
      <w:r w:rsidRPr="00480B2B">
        <w:rPr>
          <w:rFonts w:ascii="Arial" w:hAnsi="Arial" w:cs="Arial"/>
          <w:sz w:val="20"/>
        </w:rPr>
        <w:t>who must practice under the supervision of a medical radiation practitioner holding general registration without conditions that would impact on the provision of supervised practice.</w:t>
      </w:r>
    </w:p>
    <w:p w:rsidR="005F6C3E" w:rsidRPr="00480B2B" w:rsidRDefault="005F6C3E" w:rsidP="00A0071B">
      <w:pPr>
        <w:spacing w:after="0" w:line="240" w:lineRule="auto"/>
        <w:ind w:left="426"/>
        <w:outlineLvl w:val="0"/>
        <w:rPr>
          <w:rFonts w:ascii="Arial" w:hAnsi="Arial" w:cs="Arial"/>
          <w:sz w:val="20"/>
        </w:rPr>
      </w:pPr>
    </w:p>
    <w:p w:rsidR="005F6C3E" w:rsidRPr="00480B2B" w:rsidRDefault="005F6C3E" w:rsidP="00A0071B">
      <w:pPr>
        <w:pStyle w:val="Body1"/>
        <w:spacing w:after="120" w:line="240" w:lineRule="auto"/>
        <w:rPr>
          <w:rFonts w:ascii="Arial" w:hAnsi="Arial" w:cs="Arial"/>
          <w:sz w:val="20"/>
        </w:rPr>
      </w:pPr>
      <w:r w:rsidRPr="00480B2B">
        <w:rPr>
          <w:rFonts w:ascii="Arial" w:hAnsi="Arial" w:cs="Arial"/>
          <w:b/>
          <w:i/>
          <w:sz w:val="20"/>
        </w:rPr>
        <w:t>Supervision</w:t>
      </w:r>
      <w:r w:rsidRPr="00480B2B">
        <w:rPr>
          <w:rFonts w:ascii="Arial" w:hAnsi="Arial" w:cs="Arial"/>
          <w:b/>
          <w:sz w:val="20"/>
        </w:rPr>
        <w:t xml:space="preserve"> </w:t>
      </w:r>
      <w:r w:rsidRPr="00480B2B">
        <w:rPr>
          <w:rFonts w:ascii="Arial" w:hAnsi="Arial" w:cs="Arial"/>
          <w:sz w:val="20"/>
        </w:rPr>
        <w:t>means the formal process of professional support and learning which enables a practitioner under supervision to develop knowledge, skills and professional attributes, assume responsibility for their own practice, and enhance public protection and safety. Supervision can be provided by more than one supervisor.</w:t>
      </w:r>
    </w:p>
    <w:p w:rsidR="005F6C3E" w:rsidRPr="00480B2B" w:rsidRDefault="005F6C3E" w:rsidP="00A0071B">
      <w:pPr>
        <w:pStyle w:val="Body1"/>
        <w:spacing w:after="120" w:line="240" w:lineRule="auto"/>
        <w:rPr>
          <w:rFonts w:ascii="Arial" w:hAnsi="Arial" w:cs="Arial"/>
          <w:sz w:val="20"/>
        </w:rPr>
      </w:pPr>
      <w:r w:rsidRPr="00480B2B">
        <w:rPr>
          <w:rFonts w:ascii="Arial" w:hAnsi="Arial" w:cs="Arial"/>
          <w:sz w:val="20"/>
        </w:rPr>
        <w:t>As the supervised practitioner gains competence, the level of supervision can change as determined appropriate by the principal supervisor.</w:t>
      </w:r>
    </w:p>
    <w:p w:rsidR="005F6C3E" w:rsidRPr="00480B2B" w:rsidRDefault="005F6C3E" w:rsidP="00A0071B">
      <w:pPr>
        <w:pStyle w:val="Body1"/>
        <w:spacing w:before="120" w:after="120" w:line="240" w:lineRule="auto"/>
        <w:rPr>
          <w:rFonts w:ascii="Arial" w:hAnsi="Arial" w:cs="Arial"/>
          <w:sz w:val="20"/>
        </w:rPr>
      </w:pPr>
      <w:r w:rsidRPr="00480B2B">
        <w:rPr>
          <w:rFonts w:ascii="Arial" w:hAnsi="Arial" w:cs="Arial"/>
          <w:sz w:val="20"/>
        </w:rPr>
        <w:t xml:space="preserve">Levels of supervised practice may include: </w:t>
      </w:r>
    </w:p>
    <w:p w:rsidR="005F6C3E" w:rsidRPr="00480B2B" w:rsidRDefault="005F6C3E" w:rsidP="00A0071B">
      <w:pPr>
        <w:numPr>
          <w:ilvl w:val="0"/>
          <w:numId w:val="11"/>
        </w:numPr>
        <w:tabs>
          <w:tab w:val="clear" w:pos="720"/>
          <w:tab w:val="num" w:pos="426"/>
        </w:tabs>
        <w:spacing w:before="120" w:after="120" w:line="240" w:lineRule="auto"/>
        <w:ind w:left="426"/>
        <w:outlineLvl w:val="0"/>
        <w:rPr>
          <w:rFonts w:ascii="Arial" w:eastAsia="Arial Unicode MS" w:hAnsi="Arial" w:cs="Arial"/>
          <w:color w:val="000000"/>
          <w:sz w:val="20"/>
          <w:szCs w:val="20"/>
          <w:u w:color="000000"/>
        </w:rPr>
      </w:pPr>
      <w:r w:rsidRPr="00480B2B">
        <w:rPr>
          <w:rFonts w:ascii="Arial" w:eastAsia="Arial Unicode MS" w:hAnsi="Arial" w:cs="Arial"/>
          <w:i/>
          <w:color w:val="000000"/>
          <w:sz w:val="20"/>
          <w:szCs w:val="20"/>
          <w:u w:color="000000"/>
        </w:rPr>
        <w:t>direct supervision</w:t>
      </w:r>
      <w:r w:rsidRPr="00480B2B">
        <w:rPr>
          <w:rFonts w:ascii="Arial" w:eastAsia="Arial Unicode MS" w:hAnsi="Arial" w:cs="Arial"/>
          <w:color w:val="000000"/>
          <w:sz w:val="20"/>
          <w:szCs w:val="20"/>
          <w:u w:color="000000"/>
        </w:rPr>
        <w:t>: when the supervisor is present on the premises, observes and works with the supervised practitioner and takes direct and principal responsibility for individual patients</w:t>
      </w:r>
    </w:p>
    <w:p w:rsidR="005F6C3E" w:rsidRPr="00480B2B" w:rsidRDefault="005F6C3E" w:rsidP="00A0071B">
      <w:pPr>
        <w:numPr>
          <w:ilvl w:val="0"/>
          <w:numId w:val="11"/>
        </w:numPr>
        <w:tabs>
          <w:tab w:val="num" w:pos="426"/>
        </w:tabs>
        <w:spacing w:before="120" w:after="120" w:line="240" w:lineRule="auto"/>
        <w:ind w:left="426"/>
        <w:outlineLvl w:val="0"/>
        <w:rPr>
          <w:rFonts w:ascii="Arial" w:eastAsia="Arial Unicode MS" w:hAnsi="Arial" w:cs="Arial"/>
          <w:color w:val="000000"/>
          <w:sz w:val="20"/>
          <w:szCs w:val="20"/>
          <w:u w:color="000000"/>
        </w:rPr>
      </w:pPr>
      <w:r w:rsidRPr="00480B2B">
        <w:rPr>
          <w:rFonts w:ascii="Arial" w:eastAsia="Arial Unicode MS" w:hAnsi="Arial" w:cs="Arial"/>
          <w:i/>
          <w:color w:val="000000"/>
          <w:sz w:val="20"/>
          <w:szCs w:val="20"/>
          <w:u w:color="000000"/>
        </w:rPr>
        <w:t>indirect supervision</w:t>
      </w:r>
      <w:r w:rsidRPr="00480B2B">
        <w:rPr>
          <w:rFonts w:ascii="Arial" w:eastAsia="Arial Unicode MS" w:hAnsi="Arial" w:cs="Arial"/>
          <w:color w:val="000000"/>
          <w:sz w:val="20"/>
          <w:szCs w:val="20"/>
          <w:u w:color="000000"/>
        </w:rPr>
        <w:t>: when the supervisor is easily contactable and is available to observe and discuss clinical management with the supervised practitioner in the presence of the patient/client. At this level, the supervised practitioner is progressing to independent practice.</w:t>
      </w:r>
    </w:p>
    <w:p w:rsidR="005F6C3E" w:rsidRPr="00480B2B" w:rsidRDefault="005F6C3E" w:rsidP="00A0071B">
      <w:pPr>
        <w:numPr>
          <w:ilvl w:val="0"/>
          <w:numId w:val="11"/>
        </w:numPr>
        <w:tabs>
          <w:tab w:val="num" w:pos="426"/>
        </w:tabs>
        <w:spacing w:before="120" w:after="120" w:line="240" w:lineRule="auto"/>
        <w:ind w:left="426"/>
        <w:outlineLvl w:val="0"/>
        <w:rPr>
          <w:rFonts w:ascii="Arial" w:eastAsia="Arial Unicode MS" w:hAnsi="Arial" w:cs="Arial"/>
          <w:color w:val="000000"/>
          <w:sz w:val="20"/>
          <w:szCs w:val="20"/>
          <w:u w:color="000000"/>
        </w:rPr>
      </w:pPr>
      <w:r w:rsidRPr="00480B2B">
        <w:rPr>
          <w:rFonts w:ascii="Arial" w:eastAsia="Arial Unicode MS" w:hAnsi="Arial" w:cs="Arial"/>
          <w:i/>
          <w:color w:val="000000"/>
          <w:sz w:val="20"/>
          <w:szCs w:val="20"/>
          <w:u w:color="000000"/>
        </w:rPr>
        <w:t>remote/off</w:t>
      </w:r>
      <w:r w:rsidR="001134DE">
        <w:rPr>
          <w:rFonts w:ascii="Arial" w:eastAsia="Arial Unicode MS" w:hAnsi="Arial" w:cs="Arial"/>
          <w:i/>
          <w:color w:val="000000"/>
          <w:sz w:val="20"/>
          <w:szCs w:val="20"/>
          <w:u w:color="000000"/>
        </w:rPr>
        <w:t>-</w:t>
      </w:r>
      <w:r w:rsidRPr="00480B2B">
        <w:rPr>
          <w:rFonts w:ascii="Arial" w:eastAsia="Arial Unicode MS" w:hAnsi="Arial" w:cs="Arial"/>
          <w:i/>
          <w:color w:val="000000"/>
          <w:sz w:val="20"/>
          <w:szCs w:val="20"/>
          <w:u w:color="000000"/>
        </w:rPr>
        <w:t>site supervision</w:t>
      </w:r>
      <w:r w:rsidRPr="00480B2B">
        <w:rPr>
          <w:rFonts w:ascii="Arial" w:eastAsia="Arial Unicode MS" w:hAnsi="Arial" w:cs="Arial"/>
          <w:color w:val="000000"/>
          <w:sz w:val="20"/>
          <w:szCs w:val="20"/>
          <w:u w:color="000000"/>
        </w:rPr>
        <w:t xml:space="preserve">: when the supervisor is not on the premises or required to directly observe or participate in patient clinical management, but is easily contactable to discuss clinical activities and provide supervision when required. It does not include sole practice arrangements. At this level, the supervised practitioner takes increasing responsibility for their practice. </w:t>
      </w:r>
      <w:r w:rsidRPr="00480B2B">
        <w:rPr>
          <w:rFonts w:ascii="Arial" w:eastAsia="Arial Unicode MS" w:hAnsi="Arial" w:cs="Arial"/>
          <w:color w:val="000000"/>
          <w:sz w:val="20"/>
          <w:szCs w:val="20"/>
          <w:u w:color="000000"/>
        </w:rPr>
        <w:br/>
      </w:r>
    </w:p>
    <w:p w:rsidR="005F6C3E" w:rsidRPr="00480B2B" w:rsidRDefault="005F6C3E" w:rsidP="00A0071B">
      <w:pPr>
        <w:pStyle w:val="Default"/>
        <w:spacing w:after="200"/>
        <w:rPr>
          <w:rFonts w:ascii="Arial" w:hAnsi="Arial" w:cs="Arial"/>
          <w:sz w:val="20"/>
          <w:szCs w:val="20"/>
        </w:rPr>
      </w:pPr>
      <w:r w:rsidRPr="00480B2B">
        <w:rPr>
          <w:rFonts w:ascii="Arial" w:hAnsi="Arial" w:cs="Arial"/>
          <w:b/>
          <w:sz w:val="20"/>
          <w:szCs w:val="20"/>
        </w:rPr>
        <w:t>Supervision report</w:t>
      </w:r>
      <w:r w:rsidRPr="00480B2B">
        <w:rPr>
          <w:rFonts w:ascii="Arial" w:hAnsi="Arial" w:cs="Arial"/>
          <w:sz w:val="20"/>
          <w:szCs w:val="20"/>
        </w:rPr>
        <w:t xml:space="preserve"> means the document submitted in the format approved by the National Board (see template) at intervals agreed in the supervised practice plan that details the progress against the plan. Additional supervision reports may be submitted at any time and are required if there are any changes proposed to the supervised practice plan or if the principal supervisor has concerns about the supervised practitioner.</w:t>
      </w:r>
    </w:p>
    <w:p w:rsidR="005F6C3E" w:rsidRPr="00480B2B" w:rsidRDefault="005F6C3E" w:rsidP="00A0071B">
      <w:pPr>
        <w:pStyle w:val="Body1"/>
        <w:spacing w:line="240" w:lineRule="auto"/>
        <w:rPr>
          <w:rFonts w:ascii="Arial" w:eastAsia="Calibri" w:hAnsi="Arial" w:cs="Arial"/>
          <w:sz w:val="20"/>
          <w:lang w:eastAsia="en-US"/>
        </w:rPr>
      </w:pPr>
      <w:r w:rsidRPr="00480B2B">
        <w:rPr>
          <w:rFonts w:ascii="Arial" w:hAnsi="Arial" w:cs="Arial"/>
          <w:b/>
          <w:sz w:val="20"/>
        </w:rPr>
        <w:t xml:space="preserve">Supervisor </w:t>
      </w:r>
      <w:r w:rsidRPr="00480B2B">
        <w:rPr>
          <w:rFonts w:ascii="Arial" w:eastAsia="Calibri" w:hAnsi="Arial" w:cs="Arial"/>
          <w:sz w:val="20"/>
          <w:lang w:eastAsia="en-US"/>
        </w:rPr>
        <w:t>means any practitioner holding general registration without conditions that would impact on the provision of supervised practice. All supervisors must provide supervision in accordance with these guidelines.</w:t>
      </w:r>
    </w:p>
    <w:p w:rsidR="008F4D9A" w:rsidRPr="00480B2B" w:rsidRDefault="008F4D9A" w:rsidP="00A0071B">
      <w:pPr>
        <w:pStyle w:val="AHPRATitle"/>
        <w:rPr>
          <w:szCs w:val="20"/>
        </w:rPr>
      </w:pPr>
    </w:p>
    <w:sectPr w:rsidR="008F4D9A" w:rsidRPr="00480B2B" w:rsidSect="00AC4C45">
      <w:headerReference w:type="even" r:id="rId8"/>
      <w:headerReference w:type="default" r:id="rId9"/>
      <w:footerReference w:type="default" r:id="rId10"/>
      <w:headerReference w:type="first" r:id="rId11"/>
      <w:pgSz w:w="11906" w:h="16838"/>
      <w:pgMar w:top="1276" w:right="1440" w:bottom="851" w:left="1440"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E2" w:rsidRDefault="007E37E2" w:rsidP="00CB559B">
      <w:pPr>
        <w:spacing w:after="0" w:line="240" w:lineRule="auto"/>
      </w:pPr>
      <w:r>
        <w:separator/>
      </w:r>
    </w:p>
  </w:endnote>
  <w:endnote w:type="continuationSeparator" w:id="0">
    <w:p w:rsidR="007E37E2" w:rsidRDefault="007E37E2" w:rsidP="00CB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47" w:rsidRPr="00F85949" w:rsidRDefault="00956447" w:rsidP="00F85949">
    <w:pPr>
      <w:pStyle w:val="Footer"/>
      <w:ind w:right="360"/>
      <w:rPr>
        <w:rFonts w:ascii="Arial" w:hAnsi="Arial" w:cs="Arial"/>
        <w:sz w:val="18"/>
        <w:szCs w:val="18"/>
      </w:rPr>
    </w:pPr>
    <w:r w:rsidRPr="0096516B">
      <w:rPr>
        <w:rFonts w:ascii="Arial" w:hAnsi="Arial" w:cs="Arial"/>
        <w:sz w:val="18"/>
        <w:szCs w:val="18"/>
      </w:rPr>
      <w:t>Supervised practice guidelines</w:t>
    </w:r>
    <w:r>
      <w:rPr>
        <w:rFonts w:ascii="Arial" w:hAnsi="Arial" w:cs="Arial"/>
        <w:sz w:val="18"/>
        <w:szCs w:val="18"/>
      </w:rPr>
      <w:tab/>
    </w:r>
    <w:r>
      <w:rPr>
        <w:rFonts w:ascii="Arial" w:hAnsi="Arial" w:cs="Arial"/>
        <w:sz w:val="18"/>
        <w:szCs w:val="18"/>
      </w:rPr>
      <w:tab/>
    </w:r>
    <w:r w:rsidRPr="00F85949">
      <w:rPr>
        <w:rFonts w:ascii="Arial" w:hAnsi="Arial" w:cs="Arial"/>
        <w:sz w:val="18"/>
        <w:szCs w:val="18"/>
      </w:rPr>
      <w:t xml:space="preserve">Page </w:t>
    </w:r>
    <w:r w:rsidR="00531748" w:rsidRPr="00F85949">
      <w:rPr>
        <w:rFonts w:ascii="Arial" w:hAnsi="Arial" w:cs="Arial"/>
        <w:sz w:val="18"/>
        <w:szCs w:val="18"/>
      </w:rPr>
      <w:fldChar w:fldCharType="begin"/>
    </w:r>
    <w:r w:rsidRPr="00F85949">
      <w:rPr>
        <w:rFonts w:ascii="Arial" w:hAnsi="Arial" w:cs="Arial"/>
        <w:sz w:val="18"/>
        <w:szCs w:val="18"/>
      </w:rPr>
      <w:instrText xml:space="preserve"> PAGE </w:instrText>
    </w:r>
    <w:r w:rsidR="00531748" w:rsidRPr="00F85949">
      <w:rPr>
        <w:rFonts w:ascii="Arial" w:hAnsi="Arial" w:cs="Arial"/>
        <w:sz w:val="18"/>
        <w:szCs w:val="18"/>
      </w:rPr>
      <w:fldChar w:fldCharType="separate"/>
    </w:r>
    <w:r w:rsidR="00614BD8">
      <w:rPr>
        <w:rFonts w:ascii="Arial" w:hAnsi="Arial" w:cs="Arial"/>
        <w:noProof/>
        <w:sz w:val="18"/>
        <w:szCs w:val="18"/>
      </w:rPr>
      <w:t>10</w:t>
    </w:r>
    <w:r w:rsidR="00531748" w:rsidRPr="00F85949">
      <w:rPr>
        <w:rFonts w:ascii="Arial" w:hAnsi="Arial" w:cs="Arial"/>
        <w:sz w:val="18"/>
        <w:szCs w:val="18"/>
      </w:rPr>
      <w:fldChar w:fldCharType="end"/>
    </w:r>
    <w:r w:rsidRPr="00F85949">
      <w:rPr>
        <w:rFonts w:ascii="Arial" w:hAnsi="Arial" w:cs="Arial"/>
        <w:sz w:val="18"/>
        <w:szCs w:val="18"/>
      </w:rPr>
      <w:t xml:space="preserve"> of </w:t>
    </w:r>
    <w:r w:rsidR="00531748" w:rsidRPr="00F85949">
      <w:rPr>
        <w:rFonts w:ascii="Arial" w:hAnsi="Arial" w:cs="Arial"/>
        <w:sz w:val="18"/>
        <w:szCs w:val="18"/>
      </w:rPr>
      <w:fldChar w:fldCharType="begin"/>
    </w:r>
    <w:r w:rsidRPr="00F85949">
      <w:rPr>
        <w:rFonts w:ascii="Arial" w:hAnsi="Arial" w:cs="Arial"/>
        <w:sz w:val="18"/>
        <w:szCs w:val="18"/>
      </w:rPr>
      <w:instrText xml:space="preserve"> NUMPAGES  </w:instrText>
    </w:r>
    <w:r w:rsidR="00531748" w:rsidRPr="00F85949">
      <w:rPr>
        <w:rFonts w:ascii="Arial" w:hAnsi="Arial" w:cs="Arial"/>
        <w:sz w:val="18"/>
        <w:szCs w:val="18"/>
      </w:rPr>
      <w:fldChar w:fldCharType="separate"/>
    </w:r>
    <w:r w:rsidR="00614BD8">
      <w:rPr>
        <w:rFonts w:ascii="Arial" w:hAnsi="Arial" w:cs="Arial"/>
        <w:noProof/>
        <w:sz w:val="18"/>
        <w:szCs w:val="18"/>
      </w:rPr>
      <w:t>10</w:t>
    </w:r>
    <w:r w:rsidR="00531748" w:rsidRPr="00F85949">
      <w:rPr>
        <w:rFonts w:ascii="Arial" w:hAnsi="Arial" w:cs="Arial"/>
        <w:sz w:val="18"/>
        <w:szCs w:val="18"/>
      </w:rPr>
      <w:fldChar w:fldCharType="end"/>
    </w:r>
  </w:p>
  <w:p w:rsidR="00956447" w:rsidRPr="00D2249C" w:rsidRDefault="00956447" w:rsidP="005F6C3E">
    <w:pPr>
      <w:pStyle w:val="Footer"/>
      <w:ind w:right="360"/>
      <w:rPr>
        <w:rFonts w:ascii="Arial" w:hAnsi="Arial" w:cs="Arial"/>
        <w:sz w:val="18"/>
        <w:szCs w:val="18"/>
      </w:rPr>
    </w:pPr>
  </w:p>
  <w:p w:rsidR="00956447" w:rsidRDefault="00956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E2" w:rsidRDefault="007E37E2" w:rsidP="00CB559B">
      <w:pPr>
        <w:spacing w:after="0" w:line="240" w:lineRule="auto"/>
      </w:pPr>
      <w:r>
        <w:separator/>
      </w:r>
    </w:p>
  </w:footnote>
  <w:footnote w:type="continuationSeparator" w:id="0">
    <w:p w:rsidR="007E37E2" w:rsidRDefault="007E37E2" w:rsidP="00CB559B">
      <w:pPr>
        <w:spacing w:after="0" w:line="240" w:lineRule="auto"/>
      </w:pPr>
      <w:r>
        <w:continuationSeparator/>
      </w:r>
    </w:p>
  </w:footnote>
  <w:footnote w:id="1">
    <w:p w:rsidR="00956447" w:rsidRPr="00C01F0B" w:rsidRDefault="00956447" w:rsidP="005F6C3E">
      <w:pPr>
        <w:pStyle w:val="FootnoteText"/>
        <w:rPr>
          <w:rFonts w:ascii="Arial" w:hAnsi="Arial" w:cs="Arial"/>
        </w:rPr>
      </w:pPr>
      <w:r w:rsidRPr="00553501">
        <w:rPr>
          <w:rStyle w:val="FootnoteReference"/>
          <w:rFonts w:ascii="Arial" w:hAnsi="Arial" w:cs="Arial"/>
          <w:sz w:val="16"/>
        </w:rPr>
        <w:footnoteRef/>
      </w:r>
      <w:r w:rsidRPr="00553501">
        <w:rPr>
          <w:rFonts w:ascii="Arial" w:hAnsi="Arial" w:cs="Arial"/>
          <w:sz w:val="16"/>
        </w:rPr>
        <w:t xml:space="preserve"> The legislation can be found at </w:t>
      </w:r>
      <w:hyperlink r:id="rId1" w:history="1">
        <w:r w:rsidRPr="00553501">
          <w:rPr>
            <w:rStyle w:val="Hyperlink"/>
            <w:rFonts w:ascii="Arial" w:hAnsi="Arial" w:cs="Arial"/>
            <w:sz w:val="16"/>
          </w:rPr>
          <w:t>www.ahpra.gov.au/Legislation-and-Publications/Legislation.aspx</w:t>
        </w:r>
      </w:hyperlink>
      <w:r w:rsidRPr="00553501">
        <w:rPr>
          <w:rFonts w:ascii="Arial" w:hAnsi="Arial" w:cs="Arial"/>
          <w:sz w:val="16"/>
        </w:rPr>
        <w:t xml:space="preserve"> </w:t>
      </w:r>
    </w:p>
  </w:footnote>
  <w:footnote w:id="2">
    <w:p w:rsidR="00956447" w:rsidRPr="0096516B" w:rsidRDefault="00956447" w:rsidP="005F6C3E">
      <w:pPr>
        <w:pStyle w:val="FootnoteText"/>
        <w:rPr>
          <w:rFonts w:ascii="Arial" w:hAnsi="Arial" w:cs="Arial"/>
        </w:rPr>
      </w:pPr>
      <w:r w:rsidRPr="0096516B">
        <w:rPr>
          <w:rStyle w:val="FootnoteReference"/>
          <w:rFonts w:ascii="Arial" w:hAnsi="Arial" w:cs="Arial"/>
          <w:sz w:val="16"/>
        </w:rPr>
        <w:footnoteRef/>
      </w:r>
      <w:r w:rsidRPr="0096516B">
        <w:rPr>
          <w:rFonts w:ascii="Arial" w:hAnsi="Arial" w:cs="Arial"/>
          <w:sz w:val="16"/>
        </w:rPr>
        <w:t xml:space="preserve"> The supervised practitioner agreement will be published prior to the commencement of these guidelines</w:t>
      </w:r>
    </w:p>
  </w:footnote>
  <w:footnote w:id="3">
    <w:p w:rsidR="00956447" w:rsidRPr="0096516B" w:rsidRDefault="00956447" w:rsidP="005F6C3E">
      <w:pPr>
        <w:pStyle w:val="FootnoteText"/>
        <w:rPr>
          <w:rFonts w:ascii="Arial" w:hAnsi="Arial" w:cs="Arial"/>
          <w:sz w:val="16"/>
        </w:rPr>
      </w:pPr>
      <w:r w:rsidRPr="0096516B">
        <w:rPr>
          <w:rStyle w:val="FootnoteReference"/>
          <w:rFonts w:ascii="Arial" w:hAnsi="Arial" w:cs="Arial"/>
          <w:sz w:val="16"/>
        </w:rPr>
        <w:footnoteRef/>
      </w:r>
      <w:r w:rsidRPr="0096516B">
        <w:rPr>
          <w:rFonts w:ascii="Arial" w:hAnsi="Arial" w:cs="Arial"/>
          <w:sz w:val="16"/>
        </w:rPr>
        <w:t xml:space="preserve"> The </w:t>
      </w:r>
      <w:r w:rsidRPr="001134DE">
        <w:rPr>
          <w:rFonts w:ascii="Arial" w:hAnsi="Arial" w:cs="Arial"/>
          <w:i/>
          <w:sz w:val="16"/>
        </w:rPr>
        <w:t>Principal supervisor agreement</w:t>
      </w:r>
      <w:r w:rsidRPr="0096516B">
        <w:rPr>
          <w:rFonts w:ascii="Arial" w:hAnsi="Arial" w:cs="Arial"/>
          <w:sz w:val="16"/>
        </w:rPr>
        <w:t xml:space="preserve"> will be published </w:t>
      </w:r>
      <w:r w:rsidR="001134DE">
        <w:rPr>
          <w:rFonts w:ascii="Arial" w:hAnsi="Arial" w:cs="Arial"/>
          <w:sz w:val="16"/>
        </w:rPr>
        <w:t xml:space="preserve">before </w:t>
      </w:r>
      <w:r w:rsidRPr="0096516B">
        <w:rPr>
          <w:rFonts w:ascii="Arial" w:hAnsi="Arial" w:cs="Arial"/>
          <w:sz w:val="16"/>
        </w:rPr>
        <w:t>these guidelines</w:t>
      </w:r>
      <w:r w:rsidR="001134DE">
        <w:rPr>
          <w:rFonts w:ascii="Arial" w:hAnsi="Arial" w:cs="Arial"/>
          <w:sz w:val="16"/>
        </w:rPr>
        <w:t xml:space="preserve"> take effect</w:t>
      </w:r>
    </w:p>
  </w:footnote>
  <w:footnote w:id="4">
    <w:p w:rsidR="00956447" w:rsidRPr="0096516B" w:rsidRDefault="00956447" w:rsidP="005F6C3E">
      <w:pPr>
        <w:pStyle w:val="FootnoteText"/>
        <w:rPr>
          <w:rFonts w:ascii="Arial" w:hAnsi="Arial" w:cs="Arial"/>
          <w:sz w:val="16"/>
        </w:rPr>
      </w:pPr>
      <w:r w:rsidRPr="0096516B">
        <w:rPr>
          <w:rStyle w:val="FootnoteReference"/>
          <w:rFonts w:ascii="Arial" w:hAnsi="Arial" w:cs="Arial"/>
          <w:sz w:val="16"/>
        </w:rPr>
        <w:footnoteRef/>
      </w:r>
      <w:r w:rsidRPr="0096516B">
        <w:rPr>
          <w:rFonts w:ascii="Arial" w:hAnsi="Arial" w:cs="Arial"/>
          <w:sz w:val="16"/>
        </w:rPr>
        <w:t xml:space="preserve"> The standard supervised practice plan will be published prior to the commencement of these guidelines</w:t>
      </w:r>
    </w:p>
  </w:footnote>
  <w:footnote w:id="5">
    <w:p w:rsidR="00956447" w:rsidRPr="0096516B" w:rsidRDefault="00956447" w:rsidP="005F6C3E">
      <w:pPr>
        <w:pStyle w:val="FootnoteText"/>
        <w:rPr>
          <w:rFonts w:ascii="Arial" w:hAnsi="Arial" w:cs="Arial"/>
          <w:sz w:val="16"/>
        </w:rPr>
      </w:pPr>
      <w:r w:rsidRPr="0096516B">
        <w:rPr>
          <w:rStyle w:val="FootnoteReference"/>
          <w:rFonts w:ascii="Arial" w:hAnsi="Arial" w:cs="Arial"/>
          <w:sz w:val="16"/>
        </w:rPr>
        <w:footnoteRef/>
      </w:r>
      <w:r w:rsidRPr="0096516B">
        <w:rPr>
          <w:rFonts w:ascii="Arial" w:hAnsi="Arial" w:cs="Arial"/>
          <w:sz w:val="16"/>
        </w:rPr>
        <w:t xml:space="preserve"> Example plans will be published </w:t>
      </w:r>
      <w:r w:rsidR="001134DE">
        <w:rPr>
          <w:rFonts w:ascii="Arial" w:hAnsi="Arial" w:cs="Arial"/>
          <w:sz w:val="16"/>
        </w:rPr>
        <w:t>before these guidelines take effect</w:t>
      </w:r>
    </w:p>
  </w:footnote>
  <w:footnote w:id="6">
    <w:p w:rsidR="00956447" w:rsidRDefault="00956447" w:rsidP="005F6C3E">
      <w:pPr>
        <w:pStyle w:val="FootnoteText"/>
      </w:pPr>
      <w:r w:rsidRPr="0096516B">
        <w:rPr>
          <w:rStyle w:val="FootnoteReference"/>
          <w:rFonts w:ascii="Arial" w:hAnsi="Arial" w:cs="Arial"/>
          <w:sz w:val="16"/>
        </w:rPr>
        <w:footnoteRef/>
      </w:r>
      <w:r w:rsidRPr="0096516B">
        <w:rPr>
          <w:rFonts w:ascii="Arial" w:hAnsi="Arial" w:cs="Arial"/>
          <w:sz w:val="16"/>
        </w:rPr>
        <w:t xml:space="preserve"> The orientation report template will be published prior to the commencement of these guidelines</w:t>
      </w:r>
      <w:r w:rsidRPr="0096516B">
        <w:rPr>
          <w:sz w:val="16"/>
        </w:rPr>
        <w:t xml:space="preserve"> </w:t>
      </w:r>
    </w:p>
  </w:footnote>
  <w:footnote w:id="7">
    <w:p w:rsidR="00956447" w:rsidRPr="0050577F" w:rsidRDefault="00956447" w:rsidP="005F6C3E">
      <w:pPr>
        <w:pStyle w:val="FootnoteText"/>
        <w:rPr>
          <w:rFonts w:ascii="Arial" w:hAnsi="Arial" w:cs="Arial"/>
        </w:rPr>
      </w:pPr>
      <w:r w:rsidRPr="0050577F">
        <w:rPr>
          <w:rStyle w:val="FootnoteReference"/>
          <w:rFonts w:ascii="Arial" w:hAnsi="Arial" w:cs="Arial"/>
          <w:sz w:val="16"/>
        </w:rPr>
        <w:footnoteRef/>
      </w:r>
      <w:r w:rsidRPr="0050577F">
        <w:rPr>
          <w:rFonts w:ascii="Arial" w:hAnsi="Arial" w:cs="Arial"/>
          <w:sz w:val="16"/>
        </w:rPr>
        <w:t xml:space="preserve"> The supervision report template will be published </w:t>
      </w:r>
      <w:r w:rsidR="001134DE">
        <w:rPr>
          <w:rFonts w:ascii="Arial" w:hAnsi="Arial" w:cs="Arial"/>
          <w:sz w:val="16"/>
        </w:rPr>
        <w:t>before</w:t>
      </w:r>
      <w:r w:rsidRPr="0050577F">
        <w:rPr>
          <w:rFonts w:ascii="Arial" w:hAnsi="Arial" w:cs="Arial"/>
          <w:sz w:val="16"/>
        </w:rPr>
        <w:t xml:space="preserve"> these guidelines</w:t>
      </w:r>
      <w:r w:rsidR="001134DE">
        <w:rPr>
          <w:rFonts w:ascii="Arial" w:hAnsi="Arial" w:cs="Arial"/>
          <w:sz w:val="16"/>
        </w:rPr>
        <w:t xml:space="preserve"> take effect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47" w:rsidRDefault="00956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47" w:rsidRDefault="00956447" w:rsidP="00035DF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47" w:rsidRDefault="00956447" w:rsidP="00035DF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FF0"/>
    <w:multiLevelType w:val="hybridMultilevel"/>
    <w:tmpl w:val="AB1259EA"/>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
    <w:nsid w:val="0D3013D4"/>
    <w:multiLevelType w:val="hybridMultilevel"/>
    <w:tmpl w:val="7AC2C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E135B"/>
    <w:multiLevelType w:val="hybridMultilevel"/>
    <w:tmpl w:val="952C633C"/>
    <w:lvl w:ilvl="0" w:tplc="FD16C388">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B3B59F4"/>
    <w:multiLevelType w:val="hybridMultilevel"/>
    <w:tmpl w:val="2702E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11025F"/>
    <w:multiLevelType w:val="hybridMultilevel"/>
    <w:tmpl w:val="6546B112"/>
    <w:lvl w:ilvl="0" w:tplc="B0C873F4">
      <w:start w:val="1"/>
      <w:numFmt w:val="bullet"/>
      <w:lvlText w:val=""/>
      <w:lvlJc w:val="left"/>
      <w:pPr>
        <w:ind w:left="720" w:hanging="360"/>
      </w:pPr>
      <w:rPr>
        <w:rFonts w:ascii="Symbol" w:hAnsi="Symbol" w:hint="default"/>
        <w:sz w:val="20"/>
      </w:rPr>
    </w:lvl>
    <w:lvl w:ilvl="1" w:tplc="B0C873F4">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0DF502F"/>
    <w:multiLevelType w:val="hybridMultilevel"/>
    <w:tmpl w:val="BD2C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2E5ADF"/>
    <w:multiLevelType w:val="hybridMultilevel"/>
    <w:tmpl w:val="B39E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650B60"/>
    <w:multiLevelType w:val="hybridMultilevel"/>
    <w:tmpl w:val="43E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95173"/>
    <w:multiLevelType w:val="multilevel"/>
    <w:tmpl w:val="F08CCB96"/>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954CEA"/>
    <w:multiLevelType w:val="hybridMultilevel"/>
    <w:tmpl w:val="D0B2E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F0073F"/>
    <w:multiLevelType w:val="hybridMultilevel"/>
    <w:tmpl w:val="6B6C85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7E0DAD"/>
    <w:multiLevelType w:val="hybridMultilevel"/>
    <w:tmpl w:val="1E1212D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73356"/>
    <w:multiLevelType w:val="hybridMultilevel"/>
    <w:tmpl w:val="F45C14B6"/>
    <w:lvl w:ilvl="0" w:tplc="E74E1F34">
      <w:start w:val="1"/>
      <w:numFmt w:val="lowerLetter"/>
      <w:lvlText w:val="%1."/>
      <w:lvlJc w:val="left"/>
      <w:pPr>
        <w:tabs>
          <w:tab w:val="num" w:pos="720"/>
        </w:tabs>
        <w:ind w:left="720" w:hanging="360"/>
      </w:pPr>
      <w:rPr>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42EC0B6A"/>
    <w:multiLevelType w:val="hybridMultilevel"/>
    <w:tmpl w:val="1788381C"/>
    <w:lvl w:ilvl="0" w:tplc="04090001">
      <w:start w:val="1"/>
      <w:numFmt w:val="bullet"/>
      <w:lvlText w:val=""/>
      <w:lvlJc w:val="left"/>
      <w:pPr>
        <w:ind w:left="720" w:hanging="360"/>
      </w:pPr>
      <w:rPr>
        <w:rFonts w:ascii="Symbol" w:hAnsi="Symbol" w:hint="default"/>
      </w:rPr>
    </w:lvl>
    <w:lvl w:ilvl="1" w:tplc="11203912">
      <w:start w:val="1"/>
      <w:numFmt w:val="bullet"/>
      <w:pStyle w:val="AHPRABulletlevel1"/>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16B28"/>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5F20C07"/>
    <w:multiLevelType w:val="hybridMultilevel"/>
    <w:tmpl w:val="50181B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3B376A"/>
    <w:multiLevelType w:val="hybridMultilevel"/>
    <w:tmpl w:val="F79E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B220CE"/>
    <w:multiLevelType w:val="hybridMultilevel"/>
    <w:tmpl w:val="67AA3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8643D"/>
    <w:multiLevelType w:val="hybridMultilevel"/>
    <w:tmpl w:val="A89AB034"/>
    <w:lvl w:ilvl="0" w:tplc="04090019">
      <w:start w:val="1"/>
      <w:numFmt w:val="lowerLetter"/>
      <w:lvlText w:val="%1."/>
      <w:lvlJc w:val="left"/>
      <w:pPr>
        <w:tabs>
          <w:tab w:val="num" w:pos="927"/>
        </w:tabs>
        <w:ind w:left="927" w:hanging="360"/>
      </w:p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20">
    <w:nsid w:val="4E5962E3"/>
    <w:multiLevelType w:val="hybridMultilevel"/>
    <w:tmpl w:val="B4B061FC"/>
    <w:lvl w:ilvl="0" w:tplc="2E643136">
      <w:start w:val="1"/>
      <w:numFmt w:val="lowerRoman"/>
      <w:lvlText w:val="%1."/>
      <w:lvlJc w:val="right"/>
      <w:pPr>
        <w:ind w:left="720" w:hanging="360"/>
      </w:pPr>
      <w:rPr>
        <w:rFonts w:hint="default"/>
        <w:position w:val="0"/>
        <w:sz w:val="20"/>
        <w:szCs w:val="20"/>
      </w:rPr>
    </w:lvl>
    <w:lvl w:ilvl="1" w:tplc="2E643136">
      <w:start w:val="1"/>
      <w:numFmt w:val="lowerRoman"/>
      <w:lvlText w:val="%2."/>
      <w:lvlJc w:val="right"/>
      <w:pPr>
        <w:ind w:left="1440" w:hanging="360"/>
      </w:pPr>
      <w:rPr>
        <w:rFonts w:hint="default"/>
        <w:position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D7DD4"/>
    <w:multiLevelType w:val="hybridMultilevel"/>
    <w:tmpl w:val="1EE82244"/>
    <w:lvl w:ilvl="0" w:tplc="B0C873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05042E8"/>
    <w:multiLevelType w:val="hybridMultilevel"/>
    <w:tmpl w:val="837CB5B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2093B"/>
    <w:multiLevelType w:val="hybridMultilevel"/>
    <w:tmpl w:val="94425054"/>
    <w:lvl w:ilvl="0" w:tplc="0409000F">
      <w:start w:val="1"/>
      <w:numFmt w:val="decimal"/>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24">
    <w:nsid w:val="631B4190"/>
    <w:multiLevelType w:val="hybridMultilevel"/>
    <w:tmpl w:val="FC224EA6"/>
    <w:lvl w:ilvl="0" w:tplc="04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8486307"/>
    <w:multiLevelType w:val="hybridMultilevel"/>
    <w:tmpl w:val="94B8D010"/>
    <w:lvl w:ilvl="0" w:tplc="0C09000F">
      <w:start w:val="1"/>
      <w:numFmt w:val="decimal"/>
      <w:lvlText w:val="%1."/>
      <w:lvlJc w:val="left"/>
      <w:pPr>
        <w:ind w:left="720" w:hanging="360"/>
      </w:pPr>
    </w:lvl>
    <w:lvl w:ilvl="1" w:tplc="B0C873F4">
      <w:start w:val="1"/>
      <w:numFmt w:val="bullet"/>
      <w:lvlText w:val=""/>
      <w:lvlJc w:val="left"/>
      <w:pPr>
        <w:ind w:left="1440" w:hanging="360"/>
      </w:pPr>
      <w:rPr>
        <w:rFonts w:ascii="Symbol" w:hAnsi="Symbol" w:hint="default"/>
        <w:sz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BF44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AB38C5"/>
    <w:multiLevelType w:val="hybridMultilevel"/>
    <w:tmpl w:val="13A2A342"/>
    <w:lvl w:ilvl="0" w:tplc="0C09000F">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D9D3593"/>
    <w:multiLevelType w:val="hybridMultilevel"/>
    <w:tmpl w:val="FC224EA6"/>
    <w:lvl w:ilvl="0" w:tplc="04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7E474796"/>
    <w:multiLevelType w:val="hybridMultilevel"/>
    <w:tmpl w:val="6B6C85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14"/>
  </w:num>
  <w:num w:numId="4">
    <w:abstractNumId w:val="19"/>
  </w:num>
  <w:num w:numId="5">
    <w:abstractNumId w:val="29"/>
  </w:num>
  <w:num w:numId="6">
    <w:abstractNumId w:val="10"/>
  </w:num>
  <w:num w:numId="7">
    <w:abstractNumId w:val="12"/>
  </w:num>
  <w:num w:numId="8">
    <w:abstractNumId w:val="22"/>
  </w:num>
  <w:num w:numId="9">
    <w:abstractNumId w:val="24"/>
  </w:num>
  <w:num w:numId="10">
    <w:abstractNumId w:val="30"/>
  </w:num>
  <w:num w:numId="11">
    <w:abstractNumId w:val="1"/>
  </w:num>
  <w:num w:numId="12">
    <w:abstractNumId w:val="20"/>
  </w:num>
  <w:num w:numId="13">
    <w:abstractNumId w:val="18"/>
  </w:num>
  <w:num w:numId="14">
    <w:abstractNumId w:val="9"/>
  </w:num>
  <w:num w:numId="15">
    <w:abstractNumId w:val="3"/>
  </w:num>
  <w:num w:numId="16">
    <w:abstractNumId w:val="17"/>
  </w:num>
  <w:num w:numId="17">
    <w:abstractNumId w:val="11"/>
  </w:num>
  <w:num w:numId="18">
    <w:abstractNumId w:val="23"/>
  </w:num>
  <w:num w:numId="19">
    <w:abstractNumId w:val="2"/>
  </w:num>
  <w:num w:numId="20">
    <w:abstractNumId w:val="25"/>
  </w:num>
  <w:num w:numId="21">
    <w:abstractNumId w:val="21"/>
  </w:num>
  <w:num w:numId="22">
    <w:abstractNumId w:val="5"/>
  </w:num>
  <w:num w:numId="23">
    <w:abstractNumId w:val="4"/>
  </w:num>
  <w:num w:numId="24">
    <w:abstractNumId w:val="13"/>
  </w:num>
  <w:num w:numId="25">
    <w:abstractNumId w:val="28"/>
  </w:num>
  <w:num w:numId="26">
    <w:abstractNumId w:val="0"/>
  </w:num>
  <w:num w:numId="27">
    <w:abstractNumId w:val="6"/>
  </w:num>
  <w:num w:numId="28">
    <w:abstractNumId w:val="27"/>
  </w:num>
  <w:num w:numId="29">
    <w:abstractNumId w:val="15"/>
  </w:num>
  <w:num w:numId="30">
    <w:abstractNumId w:val="7"/>
  </w:num>
  <w:num w:numId="31">
    <w:abstractNumId w:val="8"/>
  </w:num>
  <w:num w:numId="32">
    <w:abstractNumId w:val="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rsids>
    <w:rsidRoot w:val="00026C48"/>
    <w:rsid w:val="00001074"/>
    <w:rsid w:val="000010AF"/>
    <w:rsid w:val="000143E9"/>
    <w:rsid w:val="000146DE"/>
    <w:rsid w:val="00016DAE"/>
    <w:rsid w:val="000206A0"/>
    <w:rsid w:val="00020AB3"/>
    <w:rsid w:val="000233FE"/>
    <w:rsid w:val="000235E6"/>
    <w:rsid w:val="00026C48"/>
    <w:rsid w:val="000319A2"/>
    <w:rsid w:val="00035DF2"/>
    <w:rsid w:val="0003691E"/>
    <w:rsid w:val="000372DC"/>
    <w:rsid w:val="00042FA2"/>
    <w:rsid w:val="00047F45"/>
    <w:rsid w:val="00052846"/>
    <w:rsid w:val="00054332"/>
    <w:rsid w:val="00054CB0"/>
    <w:rsid w:val="000561E4"/>
    <w:rsid w:val="00056593"/>
    <w:rsid w:val="00056C9A"/>
    <w:rsid w:val="00057A49"/>
    <w:rsid w:val="00057C4D"/>
    <w:rsid w:val="000639C4"/>
    <w:rsid w:val="00064E9C"/>
    <w:rsid w:val="0006504E"/>
    <w:rsid w:val="0006512C"/>
    <w:rsid w:val="00066328"/>
    <w:rsid w:val="000668B9"/>
    <w:rsid w:val="00066BA3"/>
    <w:rsid w:val="00066DB0"/>
    <w:rsid w:val="0007318B"/>
    <w:rsid w:val="00075A09"/>
    <w:rsid w:val="000803A4"/>
    <w:rsid w:val="00084B39"/>
    <w:rsid w:val="000917CC"/>
    <w:rsid w:val="00092D79"/>
    <w:rsid w:val="00093BFB"/>
    <w:rsid w:val="0009487F"/>
    <w:rsid w:val="00095DB3"/>
    <w:rsid w:val="00097CA9"/>
    <w:rsid w:val="000A0843"/>
    <w:rsid w:val="000A16EC"/>
    <w:rsid w:val="000B11DC"/>
    <w:rsid w:val="000B1AD3"/>
    <w:rsid w:val="000B6F7A"/>
    <w:rsid w:val="000D0625"/>
    <w:rsid w:val="000D0DA7"/>
    <w:rsid w:val="000D2297"/>
    <w:rsid w:val="000D28C3"/>
    <w:rsid w:val="000D3261"/>
    <w:rsid w:val="000D5089"/>
    <w:rsid w:val="000E01E8"/>
    <w:rsid w:val="000E18D7"/>
    <w:rsid w:val="000E2F8C"/>
    <w:rsid w:val="000E4EF4"/>
    <w:rsid w:val="000E616D"/>
    <w:rsid w:val="000F088B"/>
    <w:rsid w:val="00100AF2"/>
    <w:rsid w:val="001134DE"/>
    <w:rsid w:val="0011551A"/>
    <w:rsid w:val="00117C6D"/>
    <w:rsid w:val="00125773"/>
    <w:rsid w:val="00135088"/>
    <w:rsid w:val="001352DE"/>
    <w:rsid w:val="001370C5"/>
    <w:rsid w:val="00150A3E"/>
    <w:rsid w:val="001571CE"/>
    <w:rsid w:val="00160912"/>
    <w:rsid w:val="00163B14"/>
    <w:rsid w:val="00171DCC"/>
    <w:rsid w:val="0017421E"/>
    <w:rsid w:val="00175D22"/>
    <w:rsid w:val="00176540"/>
    <w:rsid w:val="001809D7"/>
    <w:rsid w:val="00181398"/>
    <w:rsid w:val="00184D72"/>
    <w:rsid w:val="0018686A"/>
    <w:rsid w:val="0018706F"/>
    <w:rsid w:val="0019517F"/>
    <w:rsid w:val="001956DB"/>
    <w:rsid w:val="001A1105"/>
    <w:rsid w:val="001A2EFD"/>
    <w:rsid w:val="001A70FE"/>
    <w:rsid w:val="001B2823"/>
    <w:rsid w:val="001B5EF0"/>
    <w:rsid w:val="001B65CB"/>
    <w:rsid w:val="001C1BCD"/>
    <w:rsid w:val="001C6DA2"/>
    <w:rsid w:val="001D2CDC"/>
    <w:rsid w:val="001E2E20"/>
    <w:rsid w:val="001E35CF"/>
    <w:rsid w:val="001E4901"/>
    <w:rsid w:val="001E5BA4"/>
    <w:rsid w:val="001E7142"/>
    <w:rsid w:val="001F7613"/>
    <w:rsid w:val="001F782C"/>
    <w:rsid w:val="001F7BBF"/>
    <w:rsid w:val="00200538"/>
    <w:rsid w:val="00201AAE"/>
    <w:rsid w:val="00202AA5"/>
    <w:rsid w:val="00205BA5"/>
    <w:rsid w:val="00207B36"/>
    <w:rsid w:val="0021233E"/>
    <w:rsid w:val="00216DA5"/>
    <w:rsid w:val="00217F6D"/>
    <w:rsid w:val="00223B67"/>
    <w:rsid w:val="002240A6"/>
    <w:rsid w:val="00224D70"/>
    <w:rsid w:val="002252F0"/>
    <w:rsid w:val="002266B8"/>
    <w:rsid w:val="00231DF5"/>
    <w:rsid w:val="00234680"/>
    <w:rsid w:val="00237A63"/>
    <w:rsid w:val="00243DF4"/>
    <w:rsid w:val="00250511"/>
    <w:rsid w:val="00253C00"/>
    <w:rsid w:val="00260AC7"/>
    <w:rsid w:val="002657D9"/>
    <w:rsid w:val="002663A3"/>
    <w:rsid w:val="00271647"/>
    <w:rsid w:val="00271EB0"/>
    <w:rsid w:val="002766D9"/>
    <w:rsid w:val="002773E6"/>
    <w:rsid w:val="00280BC7"/>
    <w:rsid w:val="00283B66"/>
    <w:rsid w:val="00283F96"/>
    <w:rsid w:val="00284FC6"/>
    <w:rsid w:val="00284FE4"/>
    <w:rsid w:val="00286104"/>
    <w:rsid w:val="00290609"/>
    <w:rsid w:val="00290914"/>
    <w:rsid w:val="0029137D"/>
    <w:rsid w:val="00292F89"/>
    <w:rsid w:val="00292FFD"/>
    <w:rsid w:val="00293948"/>
    <w:rsid w:val="002A316B"/>
    <w:rsid w:val="002A36A4"/>
    <w:rsid w:val="002A6A86"/>
    <w:rsid w:val="002B5E4B"/>
    <w:rsid w:val="002C3E46"/>
    <w:rsid w:val="002C4C5C"/>
    <w:rsid w:val="002C5FFB"/>
    <w:rsid w:val="002C65E0"/>
    <w:rsid w:val="002D3781"/>
    <w:rsid w:val="002D5312"/>
    <w:rsid w:val="002D6F05"/>
    <w:rsid w:val="002D79A2"/>
    <w:rsid w:val="002E1B0D"/>
    <w:rsid w:val="002E553A"/>
    <w:rsid w:val="002E5E6D"/>
    <w:rsid w:val="002F04A5"/>
    <w:rsid w:val="003031B5"/>
    <w:rsid w:val="00304010"/>
    <w:rsid w:val="00304045"/>
    <w:rsid w:val="0030726B"/>
    <w:rsid w:val="00310626"/>
    <w:rsid w:val="0031083F"/>
    <w:rsid w:val="00317191"/>
    <w:rsid w:val="003176CC"/>
    <w:rsid w:val="00321844"/>
    <w:rsid w:val="00321AB4"/>
    <w:rsid w:val="00330A14"/>
    <w:rsid w:val="00331ABA"/>
    <w:rsid w:val="00332BC5"/>
    <w:rsid w:val="0033681E"/>
    <w:rsid w:val="003417EB"/>
    <w:rsid w:val="00355FE2"/>
    <w:rsid w:val="00363760"/>
    <w:rsid w:val="00370B14"/>
    <w:rsid w:val="0037592D"/>
    <w:rsid w:val="00377911"/>
    <w:rsid w:val="003818F6"/>
    <w:rsid w:val="00387EE8"/>
    <w:rsid w:val="00392E85"/>
    <w:rsid w:val="003958B6"/>
    <w:rsid w:val="003976B9"/>
    <w:rsid w:val="003A104F"/>
    <w:rsid w:val="003A2365"/>
    <w:rsid w:val="003A2CDB"/>
    <w:rsid w:val="003B307E"/>
    <w:rsid w:val="003B394A"/>
    <w:rsid w:val="003B475D"/>
    <w:rsid w:val="003B68DC"/>
    <w:rsid w:val="003C02BF"/>
    <w:rsid w:val="003C4780"/>
    <w:rsid w:val="003C6517"/>
    <w:rsid w:val="003C6631"/>
    <w:rsid w:val="003D09FB"/>
    <w:rsid w:val="003D0C2B"/>
    <w:rsid w:val="003D30D6"/>
    <w:rsid w:val="003E141B"/>
    <w:rsid w:val="003E258B"/>
    <w:rsid w:val="003E2842"/>
    <w:rsid w:val="003E378D"/>
    <w:rsid w:val="003E3DA8"/>
    <w:rsid w:val="003E4C8B"/>
    <w:rsid w:val="003E59A2"/>
    <w:rsid w:val="003F4803"/>
    <w:rsid w:val="003F7C5D"/>
    <w:rsid w:val="004016B4"/>
    <w:rsid w:val="0040369B"/>
    <w:rsid w:val="00405873"/>
    <w:rsid w:val="004071AC"/>
    <w:rsid w:val="0041665B"/>
    <w:rsid w:val="0042542B"/>
    <w:rsid w:val="00425C31"/>
    <w:rsid w:val="00426E6B"/>
    <w:rsid w:val="004310AD"/>
    <w:rsid w:val="00431DA6"/>
    <w:rsid w:val="00443E51"/>
    <w:rsid w:val="004453CA"/>
    <w:rsid w:val="00452490"/>
    <w:rsid w:val="00455E0C"/>
    <w:rsid w:val="00455E92"/>
    <w:rsid w:val="004575D8"/>
    <w:rsid w:val="00463D7C"/>
    <w:rsid w:val="00464711"/>
    <w:rsid w:val="0046500F"/>
    <w:rsid w:val="004705F5"/>
    <w:rsid w:val="004742A1"/>
    <w:rsid w:val="004746E7"/>
    <w:rsid w:val="00475C4E"/>
    <w:rsid w:val="00475E6D"/>
    <w:rsid w:val="00476118"/>
    <w:rsid w:val="00480B2B"/>
    <w:rsid w:val="00480EC1"/>
    <w:rsid w:val="00481D46"/>
    <w:rsid w:val="004829F2"/>
    <w:rsid w:val="00482FF7"/>
    <w:rsid w:val="004848E9"/>
    <w:rsid w:val="0048562A"/>
    <w:rsid w:val="004875CA"/>
    <w:rsid w:val="0049070E"/>
    <w:rsid w:val="004912B3"/>
    <w:rsid w:val="00497001"/>
    <w:rsid w:val="004B074D"/>
    <w:rsid w:val="004B0BA8"/>
    <w:rsid w:val="004B3037"/>
    <w:rsid w:val="004B7EC8"/>
    <w:rsid w:val="004C66FA"/>
    <w:rsid w:val="004D13D1"/>
    <w:rsid w:val="004E0302"/>
    <w:rsid w:val="004E2457"/>
    <w:rsid w:val="004E5437"/>
    <w:rsid w:val="004E6AB3"/>
    <w:rsid w:val="004F119B"/>
    <w:rsid w:val="004F24C8"/>
    <w:rsid w:val="004F6029"/>
    <w:rsid w:val="004F7E2B"/>
    <w:rsid w:val="0050577F"/>
    <w:rsid w:val="0051128B"/>
    <w:rsid w:val="00513891"/>
    <w:rsid w:val="00514720"/>
    <w:rsid w:val="00514D73"/>
    <w:rsid w:val="005155EC"/>
    <w:rsid w:val="00521D98"/>
    <w:rsid w:val="00521E05"/>
    <w:rsid w:val="00523E37"/>
    <w:rsid w:val="00526E44"/>
    <w:rsid w:val="00527756"/>
    <w:rsid w:val="00531748"/>
    <w:rsid w:val="0053227A"/>
    <w:rsid w:val="0053312C"/>
    <w:rsid w:val="00534AAF"/>
    <w:rsid w:val="00534F29"/>
    <w:rsid w:val="005377A4"/>
    <w:rsid w:val="0054462A"/>
    <w:rsid w:val="0054530C"/>
    <w:rsid w:val="005503F7"/>
    <w:rsid w:val="00553501"/>
    <w:rsid w:val="0055400B"/>
    <w:rsid w:val="00561789"/>
    <w:rsid w:val="005819BA"/>
    <w:rsid w:val="00582A77"/>
    <w:rsid w:val="005834BB"/>
    <w:rsid w:val="00583CE4"/>
    <w:rsid w:val="00590802"/>
    <w:rsid w:val="00592BDA"/>
    <w:rsid w:val="00594440"/>
    <w:rsid w:val="00595306"/>
    <w:rsid w:val="005A1982"/>
    <w:rsid w:val="005A1A91"/>
    <w:rsid w:val="005A4CB6"/>
    <w:rsid w:val="005B1152"/>
    <w:rsid w:val="005B11D8"/>
    <w:rsid w:val="005B3DD9"/>
    <w:rsid w:val="005B46EC"/>
    <w:rsid w:val="005B65D2"/>
    <w:rsid w:val="005B6721"/>
    <w:rsid w:val="005C0794"/>
    <w:rsid w:val="005C39B3"/>
    <w:rsid w:val="005C3FF6"/>
    <w:rsid w:val="005C4024"/>
    <w:rsid w:val="005C5647"/>
    <w:rsid w:val="005E1ACB"/>
    <w:rsid w:val="005E31BD"/>
    <w:rsid w:val="005E4BA1"/>
    <w:rsid w:val="005F12CA"/>
    <w:rsid w:val="005F6C3E"/>
    <w:rsid w:val="005F7F4F"/>
    <w:rsid w:val="00600171"/>
    <w:rsid w:val="00600DCB"/>
    <w:rsid w:val="00601A01"/>
    <w:rsid w:val="00602E73"/>
    <w:rsid w:val="006047A2"/>
    <w:rsid w:val="0060724B"/>
    <w:rsid w:val="00611595"/>
    <w:rsid w:val="00611989"/>
    <w:rsid w:val="006143B4"/>
    <w:rsid w:val="0061487C"/>
    <w:rsid w:val="00614BD8"/>
    <w:rsid w:val="0061626B"/>
    <w:rsid w:val="006236E6"/>
    <w:rsid w:val="00623D10"/>
    <w:rsid w:val="00624B25"/>
    <w:rsid w:val="00626106"/>
    <w:rsid w:val="00626293"/>
    <w:rsid w:val="0062750A"/>
    <w:rsid w:val="00634512"/>
    <w:rsid w:val="00634F48"/>
    <w:rsid w:val="006377CF"/>
    <w:rsid w:val="00637D45"/>
    <w:rsid w:val="00640983"/>
    <w:rsid w:val="006413ED"/>
    <w:rsid w:val="00641EED"/>
    <w:rsid w:val="00642794"/>
    <w:rsid w:val="00646CBF"/>
    <w:rsid w:val="0064754C"/>
    <w:rsid w:val="006567E7"/>
    <w:rsid w:val="00657A25"/>
    <w:rsid w:val="00666F3B"/>
    <w:rsid w:val="0067029B"/>
    <w:rsid w:val="00670D63"/>
    <w:rsid w:val="00671ADE"/>
    <w:rsid w:val="00674DB1"/>
    <w:rsid w:val="00676958"/>
    <w:rsid w:val="00677E2C"/>
    <w:rsid w:val="00680241"/>
    <w:rsid w:val="0068280A"/>
    <w:rsid w:val="00682846"/>
    <w:rsid w:val="00686F90"/>
    <w:rsid w:val="00687197"/>
    <w:rsid w:val="006910FB"/>
    <w:rsid w:val="006922E5"/>
    <w:rsid w:val="00694C86"/>
    <w:rsid w:val="0069630E"/>
    <w:rsid w:val="006969AB"/>
    <w:rsid w:val="006A00F5"/>
    <w:rsid w:val="006A0682"/>
    <w:rsid w:val="006A114B"/>
    <w:rsid w:val="006A1A3B"/>
    <w:rsid w:val="006A54FF"/>
    <w:rsid w:val="006A7594"/>
    <w:rsid w:val="006B4165"/>
    <w:rsid w:val="006B693D"/>
    <w:rsid w:val="006B7458"/>
    <w:rsid w:val="006C6F68"/>
    <w:rsid w:val="006C7CD4"/>
    <w:rsid w:val="006D0E42"/>
    <w:rsid w:val="006D3493"/>
    <w:rsid w:val="006D3F86"/>
    <w:rsid w:val="006D659D"/>
    <w:rsid w:val="006E06F1"/>
    <w:rsid w:val="006E1F8A"/>
    <w:rsid w:val="006E5344"/>
    <w:rsid w:val="006E55CE"/>
    <w:rsid w:val="006E7BAE"/>
    <w:rsid w:val="006E7D6F"/>
    <w:rsid w:val="006E7DC1"/>
    <w:rsid w:val="006F26BA"/>
    <w:rsid w:val="006F3E31"/>
    <w:rsid w:val="00700ED9"/>
    <w:rsid w:val="007011BB"/>
    <w:rsid w:val="007035DA"/>
    <w:rsid w:val="00706D1E"/>
    <w:rsid w:val="00707733"/>
    <w:rsid w:val="0071051D"/>
    <w:rsid w:val="00712AD0"/>
    <w:rsid w:val="00720B93"/>
    <w:rsid w:val="00721373"/>
    <w:rsid w:val="00731C4D"/>
    <w:rsid w:val="00733009"/>
    <w:rsid w:val="00734B4D"/>
    <w:rsid w:val="007363C7"/>
    <w:rsid w:val="00742786"/>
    <w:rsid w:val="00743D7F"/>
    <w:rsid w:val="00743F29"/>
    <w:rsid w:val="0074654E"/>
    <w:rsid w:val="00746D53"/>
    <w:rsid w:val="00751163"/>
    <w:rsid w:val="0075358F"/>
    <w:rsid w:val="00754969"/>
    <w:rsid w:val="00757980"/>
    <w:rsid w:val="00760ABC"/>
    <w:rsid w:val="007629F5"/>
    <w:rsid w:val="00762D6A"/>
    <w:rsid w:val="00765D8A"/>
    <w:rsid w:val="007678F5"/>
    <w:rsid w:val="00767923"/>
    <w:rsid w:val="007739B0"/>
    <w:rsid w:val="00776B42"/>
    <w:rsid w:val="00776E23"/>
    <w:rsid w:val="00780426"/>
    <w:rsid w:val="00783ACC"/>
    <w:rsid w:val="00785A57"/>
    <w:rsid w:val="00787DF7"/>
    <w:rsid w:val="00793A7A"/>
    <w:rsid w:val="00794183"/>
    <w:rsid w:val="007948CE"/>
    <w:rsid w:val="00795236"/>
    <w:rsid w:val="0079798B"/>
    <w:rsid w:val="007A0E9F"/>
    <w:rsid w:val="007A6BDC"/>
    <w:rsid w:val="007B1AEF"/>
    <w:rsid w:val="007B21F0"/>
    <w:rsid w:val="007C0CDD"/>
    <w:rsid w:val="007C1B52"/>
    <w:rsid w:val="007C3D17"/>
    <w:rsid w:val="007C44FF"/>
    <w:rsid w:val="007C520B"/>
    <w:rsid w:val="007C5A3F"/>
    <w:rsid w:val="007C7BF6"/>
    <w:rsid w:val="007D1E9D"/>
    <w:rsid w:val="007D7010"/>
    <w:rsid w:val="007D75F8"/>
    <w:rsid w:val="007E21B4"/>
    <w:rsid w:val="007E232D"/>
    <w:rsid w:val="007E2793"/>
    <w:rsid w:val="007E2FE5"/>
    <w:rsid w:val="007E37E2"/>
    <w:rsid w:val="007F7312"/>
    <w:rsid w:val="0080050D"/>
    <w:rsid w:val="0080080A"/>
    <w:rsid w:val="00800ED5"/>
    <w:rsid w:val="008012E1"/>
    <w:rsid w:val="0080303C"/>
    <w:rsid w:val="00803E19"/>
    <w:rsid w:val="00806169"/>
    <w:rsid w:val="008075A5"/>
    <w:rsid w:val="008116EA"/>
    <w:rsid w:val="00821B49"/>
    <w:rsid w:val="0082436B"/>
    <w:rsid w:val="00826057"/>
    <w:rsid w:val="00842E92"/>
    <w:rsid w:val="0084584D"/>
    <w:rsid w:val="00846262"/>
    <w:rsid w:val="00847AC8"/>
    <w:rsid w:val="00852D3B"/>
    <w:rsid w:val="008531FA"/>
    <w:rsid w:val="008554D7"/>
    <w:rsid w:val="00860E78"/>
    <w:rsid w:val="0086194B"/>
    <w:rsid w:val="00863550"/>
    <w:rsid w:val="00864193"/>
    <w:rsid w:val="0086489B"/>
    <w:rsid w:val="00865106"/>
    <w:rsid w:val="008656F9"/>
    <w:rsid w:val="00866AFF"/>
    <w:rsid w:val="00871466"/>
    <w:rsid w:val="00873150"/>
    <w:rsid w:val="00880BE6"/>
    <w:rsid w:val="00880F59"/>
    <w:rsid w:val="00881FC8"/>
    <w:rsid w:val="00882625"/>
    <w:rsid w:val="008842C3"/>
    <w:rsid w:val="008878ED"/>
    <w:rsid w:val="00887D8F"/>
    <w:rsid w:val="0089629B"/>
    <w:rsid w:val="008978B8"/>
    <w:rsid w:val="008A5775"/>
    <w:rsid w:val="008C2419"/>
    <w:rsid w:val="008C2B7B"/>
    <w:rsid w:val="008D09DF"/>
    <w:rsid w:val="008D1399"/>
    <w:rsid w:val="008D45A1"/>
    <w:rsid w:val="008D5A37"/>
    <w:rsid w:val="008D7630"/>
    <w:rsid w:val="008D7CF7"/>
    <w:rsid w:val="008E242E"/>
    <w:rsid w:val="008E4607"/>
    <w:rsid w:val="008F3E32"/>
    <w:rsid w:val="008F4D9A"/>
    <w:rsid w:val="008F50B3"/>
    <w:rsid w:val="00901364"/>
    <w:rsid w:val="009067CF"/>
    <w:rsid w:val="00910FD7"/>
    <w:rsid w:val="00911781"/>
    <w:rsid w:val="00912D3F"/>
    <w:rsid w:val="0091436C"/>
    <w:rsid w:val="009146B9"/>
    <w:rsid w:val="00915B98"/>
    <w:rsid w:val="00916A85"/>
    <w:rsid w:val="00917879"/>
    <w:rsid w:val="00920C72"/>
    <w:rsid w:val="0092368C"/>
    <w:rsid w:val="00923932"/>
    <w:rsid w:val="00923F78"/>
    <w:rsid w:val="00925E07"/>
    <w:rsid w:val="0092664F"/>
    <w:rsid w:val="00927FCC"/>
    <w:rsid w:val="00930E66"/>
    <w:rsid w:val="00936232"/>
    <w:rsid w:val="00944F9D"/>
    <w:rsid w:val="00945AAA"/>
    <w:rsid w:val="00946867"/>
    <w:rsid w:val="00947555"/>
    <w:rsid w:val="00947E7D"/>
    <w:rsid w:val="0095368D"/>
    <w:rsid w:val="00955C9F"/>
    <w:rsid w:val="00956447"/>
    <w:rsid w:val="00957ED0"/>
    <w:rsid w:val="00961704"/>
    <w:rsid w:val="0096516B"/>
    <w:rsid w:val="00975370"/>
    <w:rsid w:val="00981804"/>
    <w:rsid w:val="00982154"/>
    <w:rsid w:val="00984045"/>
    <w:rsid w:val="0099007C"/>
    <w:rsid w:val="00993C8C"/>
    <w:rsid w:val="0099464E"/>
    <w:rsid w:val="009964C8"/>
    <w:rsid w:val="009A2990"/>
    <w:rsid w:val="009A725D"/>
    <w:rsid w:val="009B4BCA"/>
    <w:rsid w:val="009C2542"/>
    <w:rsid w:val="009C3D91"/>
    <w:rsid w:val="009C4427"/>
    <w:rsid w:val="009C68B1"/>
    <w:rsid w:val="009C7958"/>
    <w:rsid w:val="009C7DF5"/>
    <w:rsid w:val="009D5C02"/>
    <w:rsid w:val="009D63CB"/>
    <w:rsid w:val="009E03CA"/>
    <w:rsid w:val="009E2DA9"/>
    <w:rsid w:val="009E37A3"/>
    <w:rsid w:val="009E4271"/>
    <w:rsid w:val="009F4080"/>
    <w:rsid w:val="009F488A"/>
    <w:rsid w:val="00A0071B"/>
    <w:rsid w:val="00A009C3"/>
    <w:rsid w:val="00A02298"/>
    <w:rsid w:val="00A05162"/>
    <w:rsid w:val="00A126FA"/>
    <w:rsid w:val="00A15E79"/>
    <w:rsid w:val="00A16EB4"/>
    <w:rsid w:val="00A22322"/>
    <w:rsid w:val="00A226B4"/>
    <w:rsid w:val="00A24C0C"/>
    <w:rsid w:val="00A24CA2"/>
    <w:rsid w:val="00A260D7"/>
    <w:rsid w:val="00A3019A"/>
    <w:rsid w:val="00A3031E"/>
    <w:rsid w:val="00A32FFD"/>
    <w:rsid w:val="00A412D4"/>
    <w:rsid w:val="00A44096"/>
    <w:rsid w:val="00A46B6D"/>
    <w:rsid w:val="00A46EF2"/>
    <w:rsid w:val="00A477B8"/>
    <w:rsid w:val="00A500D5"/>
    <w:rsid w:val="00A50BFB"/>
    <w:rsid w:val="00A528DC"/>
    <w:rsid w:val="00A60CAF"/>
    <w:rsid w:val="00A61C71"/>
    <w:rsid w:val="00A65314"/>
    <w:rsid w:val="00A709FD"/>
    <w:rsid w:val="00A70E93"/>
    <w:rsid w:val="00A776E5"/>
    <w:rsid w:val="00A81518"/>
    <w:rsid w:val="00A86E53"/>
    <w:rsid w:val="00A94A90"/>
    <w:rsid w:val="00AA1251"/>
    <w:rsid w:val="00AA45F0"/>
    <w:rsid w:val="00AA68F7"/>
    <w:rsid w:val="00AB0D60"/>
    <w:rsid w:val="00AC482A"/>
    <w:rsid w:val="00AC4C45"/>
    <w:rsid w:val="00AC57EB"/>
    <w:rsid w:val="00AC591C"/>
    <w:rsid w:val="00AC6426"/>
    <w:rsid w:val="00AC769A"/>
    <w:rsid w:val="00AD0312"/>
    <w:rsid w:val="00AD1DE2"/>
    <w:rsid w:val="00AD449C"/>
    <w:rsid w:val="00AD4F22"/>
    <w:rsid w:val="00AE450D"/>
    <w:rsid w:val="00AE5FA7"/>
    <w:rsid w:val="00AE6534"/>
    <w:rsid w:val="00AF231E"/>
    <w:rsid w:val="00AF6CE7"/>
    <w:rsid w:val="00AF7ADA"/>
    <w:rsid w:val="00B003E7"/>
    <w:rsid w:val="00B0107F"/>
    <w:rsid w:val="00B01836"/>
    <w:rsid w:val="00B03446"/>
    <w:rsid w:val="00B067E9"/>
    <w:rsid w:val="00B104F7"/>
    <w:rsid w:val="00B116E3"/>
    <w:rsid w:val="00B1469C"/>
    <w:rsid w:val="00B15571"/>
    <w:rsid w:val="00B169E2"/>
    <w:rsid w:val="00B20E65"/>
    <w:rsid w:val="00B22270"/>
    <w:rsid w:val="00B23102"/>
    <w:rsid w:val="00B24F94"/>
    <w:rsid w:val="00B313EF"/>
    <w:rsid w:val="00B316C4"/>
    <w:rsid w:val="00B3441C"/>
    <w:rsid w:val="00B41494"/>
    <w:rsid w:val="00B43451"/>
    <w:rsid w:val="00B46535"/>
    <w:rsid w:val="00B5108B"/>
    <w:rsid w:val="00B53368"/>
    <w:rsid w:val="00B53679"/>
    <w:rsid w:val="00B60722"/>
    <w:rsid w:val="00B62076"/>
    <w:rsid w:val="00B63F55"/>
    <w:rsid w:val="00B65D7C"/>
    <w:rsid w:val="00B70A1F"/>
    <w:rsid w:val="00B71227"/>
    <w:rsid w:val="00B7389C"/>
    <w:rsid w:val="00B756B4"/>
    <w:rsid w:val="00B76656"/>
    <w:rsid w:val="00B82B65"/>
    <w:rsid w:val="00B86349"/>
    <w:rsid w:val="00B94209"/>
    <w:rsid w:val="00B95B63"/>
    <w:rsid w:val="00B96B26"/>
    <w:rsid w:val="00BA016B"/>
    <w:rsid w:val="00BA2045"/>
    <w:rsid w:val="00BA5BBD"/>
    <w:rsid w:val="00BA643D"/>
    <w:rsid w:val="00BB119A"/>
    <w:rsid w:val="00BB1540"/>
    <w:rsid w:val="00BB1745"/>
    <w:rsid w:val="00BB547E"/>
    <w:rsid w:val="00BB76C7"/>
    <w:rsid w:val="00BC136B"/>
    <w:rsid w:val="00BC30A0"/>
    <w:rsid w:val="00BD0683"/>
    <w:rsid w:val="00BD1835"/>
    <w:rsid w:val="00BD3267"/>
    <w:rsid w:val="00BD3D0C"/>
    <w:rsid w:val="00BD6A5A"/>
    <w:rsid w:val="00BE5CE4"/>
    <w:rsid w:val="00BE6114"/>
    <w:rsid w:val="00BE7E6C"/>
    <w:rsid w:val="00BF1666"/>
    <w:rsid w:val="00C0406A"/>
    <w:rsid w:val="00C044EB"/>
    <w:rsid w:val="00C048D0"/>
    <w:rsid w:val="00C05523"/>
    <w:rsid w:val="00C06BC1"/>
    <w:rsid w:val="00C07E2C"/>
    <w:rsid w:val="00C1496C"/>
    <w:rsid w:val="00C225B2"/>
    <w:rsid w:val="00C23A78"/>
    <w:rsid w:val="00C26A18"/>
    <w:rsid w:val="00C275B9"/>
    <w:rsid w:val="00C43486"/>
    <w:rsid w:val="00C43DF3"/>
    <w:rsid w:val="00C4523E"/>
    <w:rsid w:val="00C471FA"/>
    <w:rsid w:val="00C50534"/>
    <w:rsid w:val="00C526AC"/>
    <w:rsid w:val="00C53BF9"/>
    <w:rsid w:val="00C53D5E"/>
    <w:rsid w:val="00C5613E"/>
    <w:rsid w:val="00C576BD"/>
    <w:rsid w:val="00C62C13"/>
    <w:rsid w:val="00C62E1B"/>
    <w:rsid w:val="00C65847"/>
    <w:rsid w:val="00C67B76"/>
    <w:rsid w:val="00C67D80"/>
    <w:rsid w:val="00C67FD6"/>
    <w:rsid w:val="00C71CE9"/>
    <w:rsid w:val="00C8025E"/>
    <w:rsid w:val="00C8070C"/>
    <w:rsid w:val="00C8290B"/>
    <w:rsid w:val="00C86005"/>
    <w:rsid w:val="00C8759C"/>
    <w:rsid w:val="00C878E3"/>
    <w:rsid w:val="00C91A06"/>
    <w:rsid w:val="00C929C2"/>
    <w:rsid w:val="00C93528"/>
    <w:rsid w:val="00C96EA8"/>
    <w:rsid w:val="00CA078A"/>
    <w:rsid w:val="00CA1626"/>
    <w:rsid w:val="00CA1F20"/>
    <w:rsid w:val="00CA580E"/>
    <w:rsid w:val="00CA7A73"/>
    <w:rsid w:val="00CB140E"/>
    <w:rsid w:val="00CB423F"/>
    <w:rsid w:val="00CB559B"/>
    <w:rsid w:val="00CC00A7"/>
    <w:rsid w:val="00CC0B75"/>
    <w:rsid w:val="00CC7511"/>
    <w:rsid w:val="00CD25ED"/>
    <w:rsid w:val="00CD44CC"/>
    <w:rsid w:val="00CD5901"/>
    <w:rsid w:val="00CF0436"/>
    <w:rsid w:val="00CF171D"/>
    <w:rsid w:val="00CF376E"/>
    <w:rsid w:val="00D00E0D"/>
    <w:rsid w:val="00D04460"/>
    <w:rsid w:val="00D061E1"/>
    <w:rsid w:val="00D115B9"/>
    <w:rsid w:val="00D262C1"/>
    <w:rsid w:val="00D30BA0"/>
    <w:rsid w:val="00D334E1"/>
    <w:rsid w:val="00D41427"/>
    <w:rsid w:val="00D41B1A"/>
    <w:rsid w:val="00D44BD2"/>
    <w:rsid w:val="00D511FE"/>
    <w:rsid w:val="00D518FF"/>
    <w:rsid w:val="00D528B7"/>
    <w:rsid w:val="00D53293"/>
    <w:rsid w:val="00D55BFE"/>
    <w:rsid w:val="00D56BDD"/>
    <w:rsid w:val="00D56D09"/>
    <w:rsid w:val="00D57328"/>
    <w:rsid w:val="00D6233D"/>
    <w:rsid w:val="00D7240D"/>
    <w:rsid w:val="00D77DA5"/>
    <w:rsid w:val="00D802E7"/>
    <w:rsid w:val="00D803F3"/>
    <w:rsid w:val="00D81B24"/>
    <w:rsid w:val="00D8609E"/>
    <w:rsid w:val="00D92EE6"/>
    <w:rsid w:val="00D94C1E"/>
    <w:rsid w:val="00D95B9A"/>
    <w:rsid w:val="00DA20F8"/>
    <w:rsid w:val="00DA4547"/>
    <w:rsid w:val="00DA6F14"/>
    <w:rsid w:val="00DB1DA1"/>
    <w:rsid w:val="00DB5837"/>
    <w:rsid w:val="00DC0049"/>
    <w:rsid w:val="00DC2848"/>
    <w:rsid w:val="00DC2D29"/>
    <w:rsid w:val="00DC36B0"/>
    <w:rsid w:val="00DC47D8"/>
    <w:rsid w:val="00DC570C"/>
    <w:rsid w:val="00DC77A6"/>
    <w:rsid w:val="00DD08DF"/>
    <w:rsid w:val="00DD619E"/>
    <w:rsid w:val="00DD7132"/>
    <w:rsid w:val="00DE56E6"/>
    <w:rsid w:val="00DE741C"/>
    <w:rsid w:val="00DF3255"/>
    <w:rsid w:val="00DF4B0C"/>
    <w:rsid w:val="00DF6065"/>
    <w:rsid w:val="00E02411"/>
    <w:rsid w:val="00E034DB"/>
    <w:rsid w:val="00E052E5"/>
    <w:rsid w:val="00E12541"/>
    <w:rsid w:val="00E16DAA"/>
    <w:rsid w:val="00E21AE2"/>
    <w:rsid w:val="00E229E5"/>
    <w:rsid w:val="00E243F2"/>
    <w:rsid w:val="00E27912"/>
    <w:rsid w:val="00E27D74"/>
    <w:rsid w:val="00E352AA"/>
    <w:rsid w:val="00E40F05"/>
    <w:rsid w:val="00E40F0B"/>
    <w:rsid w:val="00E41728"/>
    <w:rsid w:val="00E4407B"/>
    <w:rsid w:val="00E47AFF"/>
    <w:rsid w:val="00E50688"/>
    <w:rsid w:val="00E51595"/>
    <w:rsid w:val="00E560BC"/>
    <w:rsid w:val="00E61965"/>
    <w:rsid w:val="00E620FC"/>
    <w:rsid w:val="00E66BF3"/>
    <w:rsid w:val="00E71A75"/>
    <w:rsid w:val="00E71C2F"/>
    <w:rsid w:val="00E73232"/>
    <w:rsid w:val="00E74004"/>
    <w:rsid w:val="00E75B0A"/>
    <w:rsid w:val="00E77D97"/>
    <w:rsid w:val="00E86EE6"/>
    <w:rsid w:val="00E87E21"/>
    <w:rsid w:val="00E95152"/>
    <w:rsid w:val="00E9660C"/>
    <w:rsid w:val="00EA4326"/>
    <w:rsid w:val="00EA7D5C"/>
    <w:rsid w:val="00EB6262"/>
    <w:rsid w:val="00EC0A36"/>
    <w:rsid w:val="00EC7A7E"/>
    <w:rsid w:val="00EC7D34"/>
    <w:rsid w:val="00ED6E87"/>
    <w:rsid w:val="00EE073C"/>
    <w:rsid w:val="00EE28FF"/>
    <w:rsid w:val="00EE30EB"/>
    <w:rsid w:val="00EE56FA"/>
    <w:rsid w:val="00EF0589"/>
    <w:rsid w:val="00EF371C"/>
    <w:rsid w:val="00EF37B7"/>
    <w:rsid w:val="00EF4A90"/>
    <w:rsid w:val="00EF50B3"/>
    <w:rsid w:val="00EF5378"/>
    <w:rsid w:val="00EF57C8"/>
    <w:rsid w:val="00EF6EEC"/>
    <w:rsid w:val="00EF76E4"/>
    <w:rsid w:val="00F12A42"/>
    <w:rsid w:val="00F20D14"/>
    <w:rsid w:val="00F279CD"/>
    <w:rsid w:val="00F30AD1"/>
    <w:rsid w:val="00F35148"/>
    <w:rsid w:val="00F3573B"/>
    <w:rsid w:val="00F400E6"/>
    <w:rsid w:val="00F40646"/>
    <w:rsid w:val="00F41F58"/>
    <w:rsid w:val="00F4351C"/>
    <w:rsid w:val="00F4501E"/>
    <w:rsid w:val="00F50041"/>
    <w:rsid w:val="00F5236A"/>
    <w:rsid w:val="00F54F37"/>
    <w:rsid w:val="00F56F60"/>
    <w:rsid w:val="00F6161B"/>
    <w:rsid w:val="00F6470A"/>
    <w:rsid w:val="00F64E26"/>
    <w:rsid w:val="00F74C19"/>
    <w:rsid w:val="00F75985"/>
    <w:rsid w:val="00F75F4A"/>
    <w:rsid w:val="00F8118C"/>
    <w:rsid w:val="00F84C99"/>
    <w:rsid w:val="00F85949"/>
    <w:rsid w:val="00F904AA"/>
    <w:rsid w:val="00F94FC5"/>
    <w:rsid w:val="00FA37ED"/>
    <w:rsid w:val="00FA7B6B"/>
    <w:rsid w:val="00FB5592"/>
    <w:rsid w:val="00FB5918"/>
    <w:rsid w:val="00FC1E3E"/>
    <w:rsid w:val="00FC3B6F"/>
    <w:rsid w:val="00FC620B"/>
    <w:rsid w:val="00FC62F7"/>
    <w:rsid w:val="00FC7E2A"/>
    <w:rsid w:val="00FD0753"/>
    <w:rsid w:val="00FE1731"/>
    <w:rsid w:val="00FE17C2"/>
    <w:rsid w:val="00FF053C"/>
    <w:rsid w:val="00FF0877"/>
    <w:rsid w:val="00FF2B00"/>
    <w:rsid w:val="00FF4A38"/>
    <w:rsid w:val="00FF57B4"/>
    <w:rsid w:val="00FF71A5"/>
    <w:rsid w:val="00FF7AC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A"/>
    <w:pPr>
      <w:spacing w:after="200" w:line="276" w:lineRule="auto"/>
    </w:pPr>
    <w:rPr>
      <w:rFonts w:eastAsia="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sz w:val="24"/>
      <w:szCs w:val="24"/>
      <w:lang w:val="en-AU" w:eastAsia="en-AU"/>
    </w:rPr>
  </w:style>
  <w:style w:type="table" w:styleId="TableGrid">
    <w:name w:val="Table Grid"/>
    <w:basedOn w:val="TableNormal"/>
    <w:uiPriority w:val="9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style>
  <w:style w:type="paragraph" w:styleId="BalloonText">
    <w:name w:val="Balloon Text"/>
    <w:basedOn w:val="Normal"/>
    <w:link w:val="BalloonTextChar"/>
    <w:uiPriority w:val="99"/>
    <w:semiHidden/>
    <w:rsid w:val="004B074D"/>
    <w:pPr>
      <w:spacing w:after="0" w:line="240" w:lineRule="auto"/>
    </w:pPr>
    <w:rPr>
      <w:rFonts w:ascii="Tahoma" w:eastAsia="Calibri" w:hAnsi="Tahoma"/>
      <w:sz w:val="16"/>
      <w:szCs w:val="20"/>
    </w:rPr>
  </w:style>
  <w:style w:type="character" w:customStyle="1" w:styleId="BalloonTextChar">
    <w:name w:val="Balloon Text Char"/>
    <w:link w:val="BalloonText"/>
    <w:uiPriority w:val="99"/>
    <w:semiHidden/>
    <w:locked/>
    <w:rsid w:val="004B074D"/>
    <w:rPr>
      <w:rFonts w:ascii="Tahoma" w:hAnsi="Tahoma"/>
      <w:sz w:val="16"/>
    </w:rPr>
  </w:style>
  <w:style w:type="character" w:styleId="CommentReference">
    <w:name w:val="annotation reference"/>
    <w:uiPriority w:val="99"/>
    <w:rsid w:val="00F40646"/>
    <w:rPr>
      <w:rFonts w:cs="Times New Roman"/>
      <w:sz w:val="16"/>
    </w:rPr>
  </w:style>
  <w:style w:type="paragraph" w:styleId="CommentText">
    <w:name w:val="annotation text"/>
    <w:basedOn w:val="Normal"/>
    <w:link w:val="CommentTextChar"/>
    <w:uiPriority w:val="99"/>
    <w:rsid w:val="00F40646"/>
    <w:pPr>
      <w:spacing w:line="240" w:lineRule="auto"/>
    </w:pPr>
    <w:rPr>
      <w:rFonts w:eastAsia="Calibri"/>
      <w:sz w:val="20"/>
      <w:szCs w:val="20"/>
    </w:rPr>
  </w:style>
  <w:style w:type="character" w:customStyle="1" w:styleId="CommentTextChar">
    <w:name w:val="Comment Text Char"/>
    <w:link w:val="CommentText"/>
    <w:uiPriority w:val="99"/>
    <w:locked/>
    <w:rsid w:val="00F40646"/>
    <w:rPr>
      <w:sz w:val="20"/>
    </w:rPr>
  </w:style>
  <w:style w:type="paragraph" w:styleId="CommentSubject">
    <w:name w:val="annotation subject"/>
    <w:basedOn w:val="CommentText"/>
    <w:next w:val="CommentText"/>
    <w:link w:val="CommentSubjectChar"/>
    <w:uiPriority w:val="99"/>
    <w:semiHidden/>
    <w:rsid w:val="00F40646"/>
    <w:rPr>
      <w:b/>
    </w:rPr>
  </w:style>
  <w:style w:type="character" w:customStyle="1" w:styleId="CommentSubjectChar">
    <w:name w:val="Comment Subject Char"/>
    <w:link w:val="CommentSubject"/>
    <w:uiPriority w:val="99"/>
    <w:semiHidden/>
    <w:locked/>
    <w:rsid w:val="00F40646"/>
    <w:rPr>
      <w:b/>
      <w:sz w:val="20"/>
    </w:rPr>
  </w:style>
  <w:style w:type="paragraph" w:customStyle="1" w:styleId="AHPRAHeadline">
    <w:name w:val="AHPRA Headline"/>
    <w:basedOn w:val="Normal"/>
    <w:uiPriority w:val="99"/>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qFormat/>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99"/>
    <w:rsid w:val="007C520B"/>
    <w:pPr>
      <w:spacing w:after="240"/>
      <w:ind w:left="425"/>
    </w:pPr>
    <w:rPr>
      <w:rFonts w:ascii="Arial" w:hAnsi="Arial"/>
      <w:szCs w:val="28"/>
      <w:lang w:val="en-AU"/>
    </w:rPr>
  </w:style>
  <w:style w:type="paragraph" w:customStyle="1" w:styleId="Body1">
    <w:name w:val="Body 1"/>
    <w:uiPriority w:val="99"/>
    <w:rsid w:val="002D5312"/>
    <w:pPr>
      <w:spacing w:after="200" w:line="276" w:lineRule="auto"/>
      <w:outlineLvl w:val="0"/>
    </w:pPr>
    <w:rPr>
      <w:rFonts w:ascii="Helvetica" w:eastAsia="Arial Unicode MS" w:hAnsi="Helvetica"/>
      <w:color w:val="000000"/>
      <w:sz w:val="22"/>
      <w:u w:color="000000"/>
      <w:lang w:val="en-AU" w:eastAsia="en-AU"/>
    </w:rPr>
  </w:style>
  <w:style w:type="paragraph" w:styleId="FootnoteText">
    <w:name w:val="footnote text"/>
    <w:basedOn w:val="Normal"/>
    <w:link w:val="FootnoteTextChar"/>
    <w:uiPriority w:val="99"/>
    <w:unhideWhenUsed/>
    <w:rsid w:val="00FB5592"/>
    <w:pPr>
      <w:spacing w:after="0" w:line="240" w:lineRule="auto"/>
    </w:pPr>
    <w:rPr>
      <w:sz w:val="20"/>
      <w:szCs w:val="20"/>
    </w:rPr>
  </w:style>
  <w:style w:type="character" w:customStyle="1" w:styleId="FootnoteTextChar">
    <w:name w:val="Footnote Text Char"/>
    <w:link w:val="FootnoteText"/>
    <w:uiPriority w:val="99"/>
    <w:rsid w:val="00FB5592"/>
    <w:rPr>
      <w:rFonts w:eastAsia="Times New Roman"/>
      <w:lang w:val="en-AU"/>
    </w:rPr>
  </w:style>
  <w:style w:type="character" w:styleId="FootnoteReference">
    <w:name w:val="footnote reference"/>
    <w:uiPriority w:val="99"/>
    <w:unhideWhenUsed/>
    <w:rsid w:val="00FB5592"/>
    <w:rPr>
      <w:vertAlign w:val="superscript"/>
    </w:rPr>
  </w:style>
  <w:style w:type="paragraph" w:customStyle="1" w:styleId="AHPRApagenumber">
    <w:name w:val="AHPRA page number"/>
    <w:basedOn w:val="AHPRAfooter"/>
    <w:rsid w:val="002C65E0"/>
    <w:pPr>
      <w:jc w:val="right"/>
    </w:pPr>
  </w:style>
  <w:style w:type="paragraph" w:customStyle="1" w:styleId="AHPRAfooter">
    <w:name w:val="AHPRA footer"/>
    <w:basedOn w:val="FootnoteText"/>
    <w:uiPriority w:val="99"/>
    <w:rsid w:val="002C65E0"/>
    <w:rPr>
      <w:rFonts w:ascii="Arial" w:eastAsia="Cambria" w:hAnsi="Arial" w:cs="Arial"/>
      <w:color w:val="5F6062"/>
      <w:sz w:val="18"/>
      <w:lang w:val="en-US"/>
    </w:rPr>
  </w:style>
  <w:style w:type="paragraph" w:customStyle="1" w:styleId="AHPRAfirstpagefooter">
    <w:name w:val="AHPRA first page footer"/>
    <w:basedOn w:val="AHPRAfooter"/>
    <w:uiPriority w:val="99"/>
    <w:rsid w:val="002C65E0"/>
    <w:pPr>
      <w:jc w:val="center"/>
    </w:pPr>
    <w:rPr>
      <w:b/>
    </w:rPr>
  </w:style>
  <w:style w:type="paragraph" w:customStyle="1" w:styleId="AHPRAfootnote">
    <w:name w:val="AHPRA footnote"/>
    <w:basedOn w:val="Normal"/>
    <w:rsid w:val="002C65E0"/>
    <w:pPr>
      <w:spacing w:after="120" w:line="240" w:lineRule="auto"/>
    </w:pPr>
    <w:rPr>
      <w:rFonts w:ascii="Arial" w:eastAsia="Cambria" w:hAnsi="Arial"/>
      <w:sz w:val="18"/>
      <w:szCs w:val="18"/>
      <w:lang w:val="en-US"/>
    </w:rPr>
  </w:style>
  <w:style w:type="paragraph" w:customStyle="1" w:styleId="AHPRAbody">
    <w:name w:val="AHPRA body"/>
    <w:basedOn w:val="Normal"/>
    <w:link w:val="AHPRAbodyChar"/>
    <w:uiPriority w:val="99"/>
    <w:rsid w:val="006E7BAE"/>
    <w:pPr>
      <w:spacing w:line="240" w:lineRule="auto"/>
    </w:pPr>
    <w:rPr>
      <w:rFonts w:ascii="Arial" w:eastAsia="Cambria" w:hAnsi="Arial"/>
      <w:sz w:val="20"/>
      <w:szCs w:val="24"/>
      <w:lang w:val="en-US"/>
    </w:rPr>
  </w:style>
  <w:style w:type="paragraph" w:customStyle="1" w:styleId="AHPRASubheading">
    <w:name w:val="AHPRA Subheading"/>
    <w:basedOn w:val="Normal"/>
    <w:uiPriority w:val="99"/>
    <w:rsid w:val="006E7BAE"/>
    <w:pPr>
      <w:spacing w:before="200" w:line="240" w:lineRule="auto"/>
    </w:pPr>
    <w:rPr>
      <w:rFonts w:ascii="Arial" w:eastAsia="Cambria" w:hAnsi="Arial"/>
      <w:b/>
      <w:color w:val="007DC3"/>
      <w:sz w:val="20"/>
      <w:szCs w:val="24"/>
      <w:lang w:val="en-US"/>
    </w:rPr>
  </w:style>
  <w:style w:type="character" w:customStyle="1" w:styleId="AHPRAbodyChar">
    <w:name w:val="AHPRA body Char"/>
    <w:link w:val="AHPRAbody"/>
    <w:uiPriority w:val="99"/>
    <w:locked/>
    <w:rsid w:val="006E7BAE"/>
    <w:rPr>
      <w:rFonts w:ascii="Arial" w:eastAsia="Cambria" w:hAnsi="Arial" w:cs="Arial"/>
      <w:szCs w:val="24"/>
      <w:lang w:val="en-US" w:eastAsia="en-US"/>
    </w:rPr>
  </w:style>
  <w:style w:type="paragraph" w:customStyle="1" w:styleId="AHPRAbodybluebold">
    <w:name w:val="AHPRA body blue bold"/>
    <w:basedOn w:val="AHPRASubheading"/>
    <w:uiPriority w:val="99"/>
    <w:rsid w:val="006E7BAE"/>
  </w:style>
  <w:style w:type="character" w:styleId="PageNumber">
    <w:name w:val="page number"/>
    <w:basedOn w:val="DefaultParagraphFont"/>
    <w:uiPriority w:val="99"/>
    <w:semiHidden/>
    <w:unhideWhenUsed/>
    <w:rsid w:val="005F6C3E"/>
  </w:style>
  <w:style w:type="paragraph" w:customStyle="1" w:styleId="AHPRABulletlevel1">
    <w:name w:val="AHPRA Bullet level 1"/>
    <w:basedOn w:val="Normal"/>
    <w:uiPriority w:val="99"/>
    <w:rsid w:val="005F6C3E"/>
    <w:pPr>
      <w:numPr>
        <w:ilvl w:val="1"/>
        <w:numId w:val="24"/>
      </w:numPr>
      <w:spacing w:line="240" w:lineRule="auto"/>
    </w:pPr>
    <w:rPr>
      <w:rFonts w:ascii="Cambria" w:eastAsia="Cambria" w:hAnsi="Cambria"/>
      <w:sz w:val="24"/>
      <w:szCs w:val="24"/>
    </w:rPr>
  </w:style>
  <w:style w:type="paragraph" w:customStyle="1" w:styleId="AHPRASubheadinglevel3">
    <w:name w:val="AHPRA Subheading level 3"/>
    <w:basedOn w:val="AHPRASubheading"/>
    <w:next w:val="Normal"/>
    <w:qFormat/>
    <w:rsid w:val="00A0071B"/>
    <w:rPr>
      <w:b w:val="0"/>
      <w:lang w:val="en-AU"/>
    </w:rPr>
  </w:style>
  <w:style w:type="table" w:customStyle="1" w:styleId="AHPRATable1">
    <w:name w:val="AHPRA Table 1"/>
    <w:basedOn w:val="TableGrid"/>
    <w:uiPriority w:val="99"/>
    <w:qFormat/>
    <w:rsid w:val="0096516B"/>
    <w:pPr>
      <w:ind w:left="113" w:right="113"/>
    </w:pPr>
    <w:rPr>
      <w:rFonts w:ascii="Arial" w:eastAsia="Cambria" w:hAnsi="Arial"/>
    </w:r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96516B"/>
    <w:pPr>
      <w:spacing w:before="60" w:after="60"/>
      <w:ind w:left="113" w:right="113"/>
    </w:pPr>
    <w:rPr>
      <w:rFonts w:ascii="Arial" w:eastAsia="Cambria"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Tableheadingblack">
    <w:name w:val="Table heading black"/>
    <w:basedOn w:val="Normal"/>
    <w:qFormat/>
    <w:rsid w:val="0096516B"/>
    <w:pPr>
      <w:spacing w:before="80" w:after="80" w:line="240" w:lineRule="auto"/>
      <w:ind w:left="113" w:right="113"/>
    </w:pPr>
    <w:rPr>
      <w:rFonts w:ascii="Arial" w:hAnsi="Arial" w:cs="Arial"/>
      <w:b/>
      <w:color w:val="000000"/>
      <w:sz w:val="20"/>
      <w:szCs w:val="20"/>
      <w:lang w:eastAsia="en-AU"/>
    </w:rPr>
  </w:style>
  <w:style w:type="paragraph" w:customStyle="1" w:styleId="Tableheadingwhite">
    <w:name w:val="Table heading white"/>
    <w:rsid w:val="0096516B"/>
    <w:pPr>
      <w:spacing w:before="80" w:after="80"/>
      <w:ind w:left="113" w:right="113"/>
    </w:pPr>
    <w:rPr>
      <w:rFonts w:ascii="Arial" w:eastAsia="Times New Roman" w:hAnsi="Arial" w:cs="Arial"/>
      <w:b/>
      <w:color w:val="FFFFFF"/>
      <w:lang w:val="en-AU" w:eastAsia="en-AU"/>
    </w:rPr>
  </w:style>
  <w:style w:type="paragraph" w:customStyle="1" w:styleId="Tabletext0">
    <w:name w:val="Table text"/>
    <w:rsid w:val="0096516B"/>
    <w:pPr>
      <w:spacing w:before="80" w:after="80"/>
      <w:ind w:left="113" w:right="113"/>
    </w:pPr>
    <w:rPr>
      <w:rFonts w:ascii="Arial" w:eastAsia="Cambria" w:hAnsi="Arial" w:cs="Arial"/>
    </w:rPr>
  </w:style>
  <w:style w:type="paragraph" w:customStyle="1" w:styleId="TableBullet1">
    <w:name w:val="Table Bullet 1"/>
    <w:qFormat/>
    <w:rsid w:val="0096516B"/>
    <w:pPr>
      <w:numPr>
        <w:numId w:val="33"/>
      </w:numPr>
      <w:spacing w:before="80" w:after="80"/>
      <w:ind w:right="113"/>
    </w:pPr>
    <w:rPr>
      <w:rFonts w:ascii="Arial" w:eastAsia="Cambria" w:hAnsi="Arial"/>
      <w:szCs w:val="24"/>
    </w:rPr>
  </w:style>
  <w:style w:type="paragraph" w:customStyle="1" w:styleId="TableBullet2">
    <w:name w:val="Table Bullet 2"/>
    <w:qFormat/>
    <w:rsid w:val="0096516B"/>
    <w:pPr>
      <w:numPr>
        <w:ilvl w:val="1"/>
        <w:numId w:val="33"/>
      </w:numPr>
      <w:spacing w:before="80" w:after="80"/>
      <w:ind w:right="113"/>
    </w:pPr>
    <w:rPr>
      <w:rFonts w:ascii="Arial" w:eastAsia="Cambria" w:hAnsi="Arial"/>
      <w:szCs w:val="24"/>
    </w:rPr>
  </w:style>
  <w:style w:type="paragraph" w:customStyle="1" w:styleId="TableBullet3">
    <w:name w:val="Table Bullet 3"/>
    <w:qFormat/>
    <w:rsid w:val="0096516B"/>
    <w:pPr>
      <w:numPr>
        <w:ilvl w:val="2"/>
        <w:numId w:val="33"/>
      </w:numPr>
      <w:spacing w:before="80" w:after="80"/>
      <w:ind w:right="113"/>
    </w:pPr>
    <w:rPr>
      <w:rFonts w:ascii="Arial" w:eastAsia="Cambria" w:hAnsi="Arial"/>
      <w:szCs w:val="24"/>
    </w:rPr>
  </w:style>
</w:styles>
</file>

<file path=word/webSettings.xml><?xml version="1.0" encoding="utf-8"?>
<w:webSettings xmlns:r="http://schemas.openxmlformats.org/officeDocument/2006/relationships" xmlns:w="http://schemas.openxmlformats.org/wordprocessingml/2006/main">
  <w:divs>
    <w:div w:id="57631284">
      <w:bodyDiv w:val="1"/>
      <w:marLeft w:val="0"/>
      <w:marRight w:val="0"/>
      <w:marTop w:val="0"/>
      <w:marBottom w:val="0"/>
      <w:divBdr>
        <w:top w:val="none" w:sz="0" w:space="0" w:color="auto"/>
        <w:left w:val="none" w:sz="0" w:space="0" w:color="auto"/>
        <w:bottom w:val="none" w:sz="0" w:space="0" w:color="auto"/>
        <w:right w:val="none" w:sz="0" w:space="0" w:color="auto"/>
      </w:divBdr>
    </w:div>
    <w:div w:id="1064989336">
      <w:marLeft w:val="0"/>
      <w:marRight w:val="0"/>
      <w:marTop w:val="0"/>
      <w:marBottom w:val="0"/>
      <w:divBdr>
        <w:top w:val="none" w:sz="0" w:space="0" w:color="auto"/>
        <w:left w:val="none" w:sz="0" w:space="0" w:color="auto"/>
        <w:bottom w:val="none" w:sz="0" w:space="0" w:color="auto"/>
        <w:right w:val="none" w:sz="0" w:space="0" w:color="auto"/>
      </w:divBdr>
    </w:div>
    <w:div w:id="1064989348">
      <w:marLeft w:val="0"/>
      <w:marRight w:val="0"/>
      <w:marTop w:val="0"/>
      <w:marBottom w:val="0"/>
      <w:divBdr>
        <w:top w:val="none" w:sz="0" w:space="0" w:color="auto"/>
        <w:left w:val="none" w:sz="0" w:space="0" w:color="auto"/>
        <w:bottom w:val="none" w:sz="0" w:space="0" w:color="auto"/>
        <w:right w:val="none" w:sz="0" w:space="0" w:color="auto"/>
      </w:divBdr>
    </w:div>
    <w:div w:id="1064989350">
      <w:marLeft w:val="0"/>
      <w:marRight w:val="0"/>
      <w:marTop w:val="0"/>
      <w:marBottom w:val="0"/>
      <w:divBdr>
        <w:top w:val="none" w:sz="0" w:space="0" w:color="auto"/>
        <w:left w:val="none" w:sz="0" w:space="0" w:color="auto"/>
        <w:bottom w:val="none" w:sz="0" w:space="0" w:color="auto"/>
        <w:right w:val="none" w:sz="0" w:space="0" w:color="auto"/>
      </w:divBdr>
    </w:div>
    <w:div w:id="1064989351">
      <w:marLeft w:val="0"/>
      <w:marRight w:val="0"/>
      <w:marTop w:val="0"/>
      <w:marBottom w:val="0"/>
      <w:divBdr>
        <w:top w:val="none" w:sz="0" w:space="0" w:color="auto"/>
        <w:left w:val="none" w:sz="0" w:space="0" w:color="auto"/>
        <w:bottom w:val="none" w:sz="0" w:space="0" w:color="auto"/>
        <w:right w:val="none" w:sz="0" w:space="0" w:color="auto"/>
      </w:divBdr>
    </w:div>
    <w:div w:id="1064989353">
      <w:marLeft w:val="0"/>
      <w:marRight w:val="0"/>
      <w:marTop w:val="0"/>
      <w:marBottom w:val="0"/>
      <w:divBdr>
        <w:top w:val="none" w:sz="0" w:space="0" w:color="auto"/>
        <w:left w:val="none" w:sz="0" w:space="0" w:color="auto"/>
        <w:bottom w:val="none" w:sz="0" w:space="0" w:color="auto"/>
        <w:right w:val="none" w:sz="0" w:space="0" w:color="auto"/>
      </w:divBdr>
    </w:div>
    <w:div w:id="1064989354">
      <w:marLeft w:val="0"/>
      <w:marRight w:val="0"/>
      <w:marTop w:val="0"/>
      <w:marBottom w:val="0"/>
      <w:divBdr>
        <w:top w:val="none" w:sz="0" w:space="0" w:color="auto"/>
        <w:left w:val="none" w:sz="0" w:space="0" w:color="auto"/>
        <w:bottom w:val="none" w:sz="0" w:space="0" w:color="auto"/>
        <w:right w:val="none" w:sz="0" w:space="0" w:color="auto"/>
      </w:divBdr>
      <w:divsChild>
        <w:div w:id="1064989335">
          <w:marLeft w:val="0"/>
          <w:marRight w:val="0"/>
          <w:marTop w:val="0"/>
          <w:marBottom w:val="0"/>
          <w:divBdr>
            <w:top w:val="none" w:sz="0" w:space="0" w:color="auto"/>
            <w:left w:val="none" w:sz="0" w:space="0" w:color="auto"/>
            <w:bottom w:val="none" w:sz="0" w:space="0" w:color="auto"/>
            <w:right w:val="none" w:sz="0" w:space="0" w:color="auto"/>
          </w:divBdr>
        </w:div>
        <w:div w:id="1064989337">
          <w:marLeft w:val="0"/>
          <w:marRight w:val="0"/>
          <w:marTop w:val="0"/>
          <w:marBottom w:val="0"/>
          <w:divBdr>
            <w:top w:val="none" w:sz="0" w:space="0" w:color="auto"/>
            <w:left w:val="none" w:sz="0" w:space="0" w:color="auto"/>
            <w:bottom w:val="none" w:sz="0" w:space="0" w:color="auto"/>
            <w:right w:val="none" w:sz="0" w:space="0" w:color="auto"/>
          </w:divBdr>
        </w:div>
        <w:div w:id="1064989338">
          <w:marLeft w:val="0"/>
          <w:marRight w:val="0"/>
          <w:marTop w:val="0"/>
          <w:marBottom w:val="0"/>
          <w:divBdr>
            <w:top w:val="none" w:sz="0" w:space="0" w:color="auto"/>
            <w:left w:val="none" w:sz="0" w:space="0" w:color="auto"/>
            <w:bottom w:val="none" w:sz="0" w:space="0" w:color="auto"/>
            <w:right w:val="none" w:sz="0" w:space="0" w:color="auto"/>
          </w:divBdr>
        </w:div>
        <w:div w:id="1064989339">
          <w:marLeft w:val="0"/>
          <w:marRight w:val="0"/>
          <w:marTop w:val="0"/>
          <w:marBottom w:val="0"/>
          <w:divBdr>
            <w:top w:val="none" w:sz="0" w:space="0" w:color="auto"/>
            <w:left w:val="none" w:sz="0" w:space="0" w:color="auto"/>
            <w:bottom w:val="none" w:sz="0" w:space="0" w:color="auto"/>
            <w:right w:val="none" w:sz="0" w:space="0" w:color="auto"/>
          </w:divBdr>
        </w:div>
        <w:div w:id="1064989340">
          <w:marLeft w:val="0"/>
          <w:marRight w:val="0"/>
          <w:marTop w:val="0"/>
          <w:marBottom w:val="0"/>
          <w:divBdr>
            <w:top w:val="none" w:sz="0" w:space="0" w:color="auto"/>
            <w:left w:val="none" w:sz="0" w:space="0" w:color="auto"/>
            <w:bottom w:val="none" w:sz="0" w:space="0" w:color="auto"/>
            <w:right w:val="none" w:sz="0" w:space="0" w:color="auto"/>
          </w:divBdr>
        </w:div>
        <w:div w:id="1064989341">
          <w:marLeft w:val="0"/>
          <w:marRight w:val="0"/>
          <w:marTop w:val="0"/>
          <w:marBottom w:val="0"/>
          <w:divBdr>
            <w:top w:val="none" w:sz="0" w:space="0" w:color="auto"/>
            <w:left w:val="none" w:sz="0" w:space="0" w:color="auto"/>
            <w:bottom w:val="none" w:sz="0" w:space="0" w:color="auto"/>
            <w:right w:val="none" w:sz="0" w:space="0" w:color="auto"/>
          </w:divBdr>
        </w:div>
        <w:div w:id="1064989342">
          <w:marLeft w:val="0"/>
          <w:marRight w:val="0"/>
          <w:marTop w:val="0"/>
          <w:marBottom w:val="0"/>
          <w:divBdr>
            <w:top w:val="none" w:sz="0" w:space="0" w:color="auto"/>
            <w:left w:val="none" w:sz="0" w:space="0" w:color="auto"/>
            <w:bottom w:val="none" w:sz="0" w:space="0" w:color="auto"/>
            <w:right w:val="none" w:sz="0" w:space="0" w:color="auto"/>
          </w:divBdr>
        </w:div>
        <w:div w:id="1064989343">
          <w:marLeft w:val="0"/>
          <w:marRight w:val="0"/>
          <w:marTop w:val="0"/>
          <w:marBottom w:val="0"/>
          <w:divBdr>
            <w:top w:val="none" w:sz="0" w:space="0" w:color="auto"/>
            <w:left w:val="none" w:sz="0" w:space="0" w:color="auto"/>
            <w:bottom w:val="none" w:sz="0" w:space="0" w:color="auto"/>
            <w:right w:val="none" w:sz="0" w:space="0" w:color="auto"/>
          </w:divBdr>
        </w:div>
        <w:div w:id="1064989344">
          <w:marLeft w:val="0"/>
          <w:marRight w:val="0"/>
          <w:marTop w:val="0"/>
          <w:marBottom w:val="0"/>
          <w:divBdr>
            <w:top w:val="none" w:sz="0" w:space="0" w:color="auto"/>
            <w:left w:val="none" w:sz="0" w:space="0" w:color="auto"/>
            <w:bottom w:val="none" w:sz="0" w:space="0" w:color="auto"/>
            <w:right w:val="none" w:sz="0" w:space="0" w:color="auto"/>
          </w:divBdr>
        </w:div>
        <w:div w:id="1064989345">
          <w:marLeft w:val="0"/>
          <w:marRight w:val="0"/>
          <w:marTop w:val="0"/>
          <w:marBottom w:val="0"/>
          <w:divBdr>
            <w:top w:val="none" w:sz="0" w:space="0" w:color="auto"/>
            <w:left w:val="none" w:sz="0" w:space="0" w:color="auto"/>
            <w:bottom w:val="none" w:sz="0" w:space="0" w:color="auto"/>
            <w:right w:val="none" w:sz="0" w:space="0" w:color="auto"/>
          </w:divBdr>
        </w:div>
        <w:div w:id="1064989346">
          <w:marLeft w:val="0"/>
          <w:marRight w:val="0"/>
          <w:marTop w:val="0"/>
          <w:marBottom w:val="0"/>
          <w:divBdr>
            <w:top w:val="none" w:sz="0" w:space="0" w:color="auto"/>
            <w:left w:val="none" w:sz="0" w:space="0" w:color="auto"/>
            <w:bottom w:val="none" w:sz="0" w:space="0" w:color="auto"/>
            <w:right w:val="none" w:sz="0" w:space="0" w:color="auto"/>
          </w:divBdr>
        </w:div>
        <w:div w:id="1064989347">
          <w:marLeft w:val="0"/>
          <w:marRight w:val="0"/>
          <w:marTop w:val="0"/>
          <w:marBottom w:val="0"/>
          <w:divBdr>
            <w:top w:val="none" w:sz="0" w:space="0" w:color="auto"/>
            <w:left w:val="none" w:sz="0" w:space="0" w:color="auto"/>
            <w:bottom w:val="none" w:sz="0" w:space="0" w:color="auto"/>
            <w:right w:val="none" w:sz="0" w:space="0" w:color="auto"/>
          </w:divBdr>
        </w:div>
        <w:div w:id="1064989349">
          <w:marLeft w:val="0"/>
          <w:marRight w:val="0"/>
          <w:marTop w:val="0"/>
          <w:marBottom w:val="0"/>
          <w:divBdr>
            <w:top w:val="none" w:sz="0" w:space="0" w:color="auto"/>
            <w:left w:val="none" w:sz="0" w:space="0" w:color="auto"/>
            <w:bottom w:val="none" w:sz="0" w:space="0" w:color="auto"/>
            <w:right w:val="none" w:sz="0" w:space="0" w:color="auto"/>
          </w:divBdr>
        </w:div>
        <w:div w:id="1064989352">
          <w:marLeft w:val="0"/>
          <w:marRight w:val="0"/>
          <w:marTop w:val="0"/>
          <w:marBottom w:val="0"/>
          <w:divBdr>
            <w:top w:val="none" w:sz="0" w:space="0" w:color="auto"/>
            <w:left w:val="none" w:sz="0" w:space="0" w:color="auto"/>
            <w:bottom w:val="none" w:sz="0" w:space="0" w:color="auto"/>
            <w:right w:val="none" w:sz="0" w:space="0" w:color="auto"/>
          </w:divBdr>
        </w:div>
        <w:div w:id="1064989355">
          <w:marLeft w:val="0"/>
          <w:marRight w:val="0"/>
          <w:marTop w:val="0"/>
          <w:marBottom w:val="0"/>
          <w:divBdr>
            <w:top w:val="none" w:sz="0" w:space="0" w:color="auto"/>
            <w:left w:val="none" w:sz="0" w:space="0" w:color="auto"/>
            <w:bottom w:val="none" w:sz="0" w:space="0" w:color="auto"/>
            <w:right w:val="none" w:sz="0" w:space="0" w:color="auto"/>
          </w:divBdr>
        </w:div>
        <w:div w:id="1064989356">
          <w:marLeft w:val="0"/>
          <w:marRight w:val="0"/>
          <w:marTop w:val="0"/>
          <w:marBottom w:val="0"/>
          <w:divBdr>
            <w:top w:val="none" w:sz="0" w:space="0" w:color="auto"/>
            <w:left w:val="none" w:sz="0" w:space="0" w:color="auto"/>
            <w:bottom w:val="none" w:sz="0" w:space="0" w:color="auto"/>
            <w:right w:val="none" w:sz="0" w:space="0" w:color="auto"/>
          </w:divBdr>
        </w:div>
        <w:div w:id="1064989357">
          <w:marLeft w:val="0"/>
          <w:marRight w:val="0"/>
          <w:marTop w:val="0"/>
          <w:marBottom w:val="0"/>
          <w:divBdr>
            <w:top w:val="none" w:sz="0" w:space="0" w:color="auto"/>
            <w:left w:val="none" w:sz="0" w:space="0" w:color="auto"/>
            <w:bottom w:val="none" w:sz="0" w:space="0" w:color="auto"/>
            <w:right w:val="none" w:sz="0" w:space="0" w:color="auto"/>
          </w:divBdr>
        </w:div>
        <w:div w:id="1064989358">
          <w:marLeft w:val="0"/>
          <w:marRight w:val="0"/>
          <w:marTop w:val="0"/>
          <w:marBottom w:val="0"/>
          <w:divBdr>
            <w:top w:val="none" w:sz="0" w:space="0" w:color="auto"/>
            <w:left w:val="none" w:sz="0" w:space="0" w:color="auto"/>
            <w:bottom w:val="none" w:sz="0" w:space="0" w:color="auto"/>
            <w:right w:val="none" w:sz="0" w:space="0" w:color="auto"/>
          </w:divBdr>
        </w:div>
        <w:div w:id="1064989360">
          <w:marLeft w:val="0"/>
          <w:marRight w:val="0"/>
          <w:marTop w:val="0"/>
          <w:marBottom w:val="0"/>
          <w:divBdr>
            <w:top w:val="none" w:sz="0" w:space="0" w:color="auto"/>
            <w:left w:val="none" w:sz="0" w:space="0" w:color="auto"/>
            <w:bottom w:val="none" w:sz="0" w:space="0" w:color="auto"/>
            <w:right w:val="none" w:sz="0" w:space="0" w:color="auto"/>
          </w:divBdr>
        </w:div>
        <w:div w:id="1064989361">
          <w:marLeft w:val="0"/>
          <w:marRight w:val="0"/>
          <w:marTop w:val="0"/>
          <w:marBottom w:val="0"/>
          <w:divBdr>
            <w:top w:val="none" w:sz="0" w:space="0" w:color="auto"/>
            <w:left w:val="none" w:sz="0" w:space="0" w:color="auto"/>
            <w:bottom w:val="none" w:sz="0" w:space="0" w:color="auto"/>
            <w:right w:val="none" w:sz="0" w:space="0" w:color="auto"/>
          </w:divBdr>
        </w:div>
      </w:divsChild>
    </w:div>
    <w:div w:id="1064989359">
      <w:marLeft w:val="0"/>
      <w:marRight w:val="0"/>
      <w:marTop w:val="0"/>
      <w:marBottom w:val="0"/>
      <w:divBdr>
        <w:top w:val="none" w:sz="0" w:space="0" w:color="auto"/>
        <w:left w:val="none" w:sz="0" w:space="0" w:color="auto"/>
        <w:bottom w:val="none" w:sz="0" w:space="0" w:color="auto"/>
        <w:right w:val="none" w:sz="0" w:space="0" w:color="auto"/>
      </w:divBdr>
    </w:div>
    <w:div w:id="1064989362">
      <w:marLeft w:val="0"/>
      <w:marRight w:val="0"/>
      <w:marTop w:val="0"/>
      <w:marBottom w:val="0"/>
      <w:divBdr>
        <w:top w:val="none" w:sz="0" w:space="0" w:color="auto"/>
        <w:left w:val="none" w:sz="0" w:space="0" w:color="auto"/>
        <w:bottom w:val="none" w:sz="0" w:space="0" w:color="auto"/>
        <w:right w:val="none" w:sz="0" w:space="0" w:color="auto"/>
      </w:divBdr>
    </w:div>
    <w:div w:id="14258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Legislation-and-Publications/Legisl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3756</Words>
  <Characters>22293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Draft Supervised practice registration standard</vt:lpstr>
    </vt:vector>
  </TitlesOfParts>
  <Company>AHPRA</Company>
  <LinksUpToDate>false</LinksUpToDate>
  <CharactersWithSpaces>25998</CharactersWithSpaces>
  <SharedDoc>false</SharedDoc>
  <HLinks>
    <vt:vector size="6" baseType="variant">
      <vt:variant>
        <vt:i4>786527</vt:i4>
      </vt:variant>
      <vt:variant>
        <vt:i4>0</vt:i4>
      </vt:variant>
      <vt:variant>
        <vt:i4>0</vt:i4>
      </vt:variant>
      <vt:variant>
        <vt:i4>5</vt:i4>
      </vt:variant>
      <vt:variant>
        <vt:lpwstr>http://www.ahpra.gov.au/Legislation-and-Publications/Legislation.aspx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Practice</dc:title>
  <dc:subject>Guideline</dc:subject>
  <dc:creator>Medical Radiation Practice Board</dc:creator>
  <cp:lastModifiedBy>gmeade</cp:lastModifiedBy>
  <cp:revision>3</cp:revision>
  <cp:lastPrinted>2014-02-17T01:53:00Z</cp:lastPrinted>
  <dcterms:created xsi:type="dcterms:W3CDTF">2014-06-03T01:56:00Z</dcterms:created>
  <dcterms:modified xsi:type="dcterms:W3CDTF">2014-06-03T02:12:00Z</dcterms:modified>
</cp:coreProperties>
</file>