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5C" w:rsidRDefault="00C81F5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C81F5C" w:rsidRDefault="0022499A">
      <w:pPr>
        <w:spacing w:line="1824" w:lineRule="exact"/>
        <w:ind w:left="7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val="en-AU" w:eastAsia="en-AU"/>
        </w:rPr>
        <w:drawing>
          <wp:inline distT="0" distB="0" distL="0" distR="0">
            <wp:extent cx="1761489" cy="1158240"/>
            <wp:effectExtent l="0" t="0" r="0" b="0"/>
            <wp:docPr id="1" name="image1.jpeg" descr="Medical Radiation Practi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8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5C" w:rsidRDefault="00C81F5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81F5C" w:rsidRDefault="0022499A">
      <w:pPr>
        <w:spacing w:before="58" w:line="372" w:lineRule="auto"/>
        <w:ind w:left="1440" w:right="3589"/>
        <w:rPr>
          <w:rFonts w:ascii="Arial" w:eastAsia="Arial" w:hAnsi="Arial" w:cs="Arial"/>
          <w:sz w:val="32"/>
          <w:szCs w:val="32"/>
        </w:rPr>
      </w:pPr>
      <w:r>
        <w:pict>
          <v:group id="_x0000_s1026" style="position:absolute;left:0;text-align:left;margin-left:1.05pt;margin-top:26.55pt;width:162.45pt;height:.1pt;z-index:-251658240;mso-position-horizontal-relative:page" coordorigin="21,531" coordsize="3249,2">
            <v:shape id="_x0000_s1027" style="position:absolute;left:21;top:531;width:3249;height:2" coordorigin="21,531" coordsize="3249,0" path="m21,531r3249,e" filled="f">
              <v:path arrowok="t"/>
            </v:shape>
            <w10:wrap anchorx="page"/>
          </v:group>
        </w:pict>
      </w:r>
      <w:r>
        <w:rPr>
          <w:rFonts w:ascii="Arial"/>
          <w:color w:val="60605B"/>
          <w:sz w:val="32"/>
        </w:rPr>
        <w:t xml:space="preserve">National </w:t>
      </w:r>
      <w:bookmarkStart w:id="0" w:name="National_Examination_Committee"/>
      <w:bookmarkEnd w:id="0"/>
      <w:r>
        <w:rPr>
          <w:rFonts w:ascii="Arial"/>
          <w:color w:val="60605B"/>
          <w:sz w:val="32"/>
        </w:rPr>
        <w:t>Examination</w:t>
      </w:r>
      <w:r>
        <w:rPr>
          <w:rFonts w:ascii="Arial"/>
          <w:color w:val="60605B"/>
          <w:spacing w:val="-9"/>
          <w:sz w:val="32"/>
        </w:rPr>
        <w:t xml:space="preserve"> </w:t>
      </w:r>
      <w:r>
        <w:rPr>
          <w:rFonts w:ascii="Arial"/>
          <w:color w:val="60605B"/>
          <w:sz w:val="32"/>
        </w:rPr>
        <w:t>Committee</w:t>
      </w:r>
      <w:r>
        <w:rPr>
          <w:rFonts w:ascii="Arial"/>
          <w:color w:val="60605B"/>
          <w:w w:val="99"/>
          <w:sz w:val="32"/>
        </w:rPr>
        <w:t xml:space="preserve"> </w:t>
      </w:r>
      <w:r>
        <w:rPr>
          <w:rFonts w:ascii="Arial"/>
          <w:color w:val="00BCCE"/>
          <w:sz w:val="32"/>
        </w:rPr>
        <w:t>Terms of</w:t>
      </w:r>
      <w:r>
        <w:rPr>
          <w:rFonts w:ascii="Arial"/>
          <w:color w:val="00BCCE"/>
          <w:spacing w:val="-5"/>
          <w:sz w:val="32"/>
        </w:rPr>
        <w:t xml:space="preserve"> </w:t>
      </w:r>
      <w:r>
        <w:rPr>
          <w:rFonts w:ascii="Arial"/>
          <w:color w:val="00BCCE"/>
          <w:sz w:val="32"/>
        </w:rPr>
        <w:t>R</w:t>
      </w:r>
      <w:bookmarkStart w:id="1" w:name="Terms_of_Reference"/>
      <w:bookmarkEnd w:id="1"/>
      <w:r>
        <w:rPr>
          <w:rFonts w:ascii="Arial"/>
          <w:color w:val="00BCCE"/>
          <w:sz w:val="32"/>
        </w:rPr>
        <w:t>eference</w:t>
      </w:r>
    </w:p>
    <w:p w:rsidR="00C81F5C" w:rsidRDefault="0022499A">
      <w:pPr>
        <w:pStyle w:val="Heading1"/>
        <w:numPr>
          <w:ilvl w:val="0"/>
          <w:numId w:val="8"/>
        </w:numPr>
        <w:tabs>
          <w:tab w:val="left" w:pos="1755"/>
        </w:tabs>
        <w:spacing w:before="3"/>
        <w:ind w:right="3589" w:hanging="314"/>
      </w:pPr>
      <w:r>
        <w:rPr>
          <w:color w:val="00BCCE"/>
        </w:rPr>
        <w:t>Purpose</w:t>
      </w:r>
    </w:p>
    <w:p w:rsidR="00C81F5C" w:rsidRDefault="00C81F5C">
      <w:pPr>
        <w:spacing w:before="2"/>
        <w:rPr>
          <w:rFonts w:ascii="Arial" w:eastAsia="Arial" w:hAnsi="Arial" w:cs="Arial"/>
          <w:sz w:val="11"/>
          <w:szCs w:val="11"/>
        </w:rPr>
      </w:pPr>
    </w:p>
    <w:p w:rsidR="00C81F5C" w:rsidRDefault="0022499A">
      <w:pPr>
        <w:pStyle w:val="BodyText"/>
        <w:spacing w:before="74" w:line="242" w:lineRule="auto"/>
        <w:ind w:left="1439" w:right="288"/>
      </w:pPr>
      <w:r>
        <w:t>The Medical Radiation Pract</w:t>
      </w:r>
      <w:bookmarkStart w:id="2" w:name="1._Purpose"/>
      <w:bookmarkEnd w:id="2"/>
      <w:r>
        <w:t>ice Board of Australia (the Board) hereby establishes the</w:t>
      </w:r>
      <w:r>
        <w:rPr>
          <w:spacing w:val="-22"/>
        </w:rPr>
        <w:t xml:space="preserve"> </w:t>
      </w:r>
      <w:r>
        <w:t>National</w:t>
      </w:r>
      <w:r>
        <w:rPr>
          <w:spacing w:val="2"/>
          <w:w w:val="99"/>
        </w:rPr>
        <w:t xml:space="preserve"> </w:t>
      </w:r>
      <w:r>
        <w:t>Examination Committee (the Committee) in accordance with clause 11 of schedule 4 of the</w:t>
      </w:r>
      <w:r>
        <w:rPr>
          <w:spacing w:val="-27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Law),</w:t>
      </w:r>
      <w:r>
        <w:rPr>
          <w:spacing w:val="-4"/>
        </w:rPr>
        <w:t xml:space="preserve"> </w:t>
      </w:r>
      <w:r>
        <w:t>as in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Territory.</w:t>
      </w:r>
    </w:p>
    <w:p w:rsidR="00C81F5C" w:rsidRDefault="00C81F5C">
      <w:pPr>
        <w:spacing w:before="11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BodyText"/>
        <w:spacing w:line="242" w:lineRule="auto"/>
        <w:ind w:left="1439" w:right="288"/>
      </w:pPr>
      <w:r>
        <w:t>The National Law imposes an obligation on the Board to ensure that only those health</w:t>
      </w:r>
      <w:r>
        <w:rPr>
          <w:spacing w:val="-36"/>
        </w:rPr>
        <w:t xml:space="preserve"> </w:t>
      </w:r>
      <w:r>
        <w:t>practitioners</w:t>
      </w:r>
      <w:r>
        <w:rPr>
          <w:w w:val="99"/>
        </w:rPr>
        <w:t xml:space="preserve"> </w:t>
      </w:r>
      <w:r>
        <w:t xml:space="preserve">who are suitably trained and qualified to practise in </w:t>
      </w:r>
      <w:r>
        <w:t xml:space="preserve">a competent </w:t>
      </w:r>
      <w:bookmarkStart w:id="3" w:name="_GoBack"/>
      <w:r>
        <w:t xml:space="preserve">and </w:t>
      </w:r>
      <w:bookmarkEnd w:id="3"/>
      <w:r>
        <w:t>ethical manner are</w:t>
      </w:r>
      <w:r>
        <w:rPr>
          <w:spacing w:val="-37"/>
        </w:rPr>
        <w:t xml:space="preserve"> </w:t>
      </w:r>
      <w:r>
        <w:t>registered.</w:t>
      </w:r>
    </w:p>
    <w:p w:rsidR="00C81F5C" w:rsidRDefault="00C81F5C">
      <w:pPr>
        <w:spacing w:before="11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BodyText"/>
        <w:ind w:left="1439" w:right="288"/>
      </w:pPr>
      <w:r>
        <w:t>The Committee is to develop, implement and oversee a national examination that assesses</w:t>
      </w:r>
      <w:r>
        <w:rPr>
          <w:spacing w:val="-21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minimum level of applied knowledge for competent and safe professional practice in each division</w:t>
      </w:r>
      <w:r>
        <w:rPr>
          <w:spacing w:val="-36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 xml:space="preserve">registration of </w:t>
      </w:r>
      <w:r>
        <w:t>medical radiation practice. The examination is to provide and efficient and</w:t>
      </w:r>
      <w:r>
        <w:rPr>
          <w:spacing w:val="-27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benchmark for the assessment of professional skills, knowledge and ethics necessary for</w:t>
      </w:r>
      <w:r>
        <w:rPr>
          <w:spacing w:val="-29"/>
        </w:rPr>
        <w:t xml:space="preserve"> </w:t>
      </w:r>
      <w:r>
        <w:t>general</w:t>
      </w:r>
      <w:r>
        <w:rPr>
          <w:w w:val="99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nationally.</w:t>
      </w:r>
    </w:p>
    <w:p w:rsidR="00C81F5C" w:rsidRDefault="00C81F5C">
      <w:pPr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1"/>
        <w:numPr>
          <w:ilvl w:val="0"/>
          <w:numId w:val="8"/>
        </w:numPr>
        <w:tabs>
          <w:tab w:val="left" w:pos="1755"/>
        </w:tabs>
        <w:ind w:right="3589" w:hanging="314"/>
      </w:pPr>
      <w:r>
        <w:rPr>
          <w:color w:val="00BCCE"/>
        </w:rPr>
        <w:t>Functions</w:t>
      </w:r>
    </w:p>
    <w:p w:rsidR="00C81F5C" w:rsidRDefault="0022499A">
      <w:pPr>
        <w:pStyle w:val="BodyText"/>
        <w:spacing w:before="204"/>
        <w:ind w:left="1440" w:right="3589"/>
      </w:pPr>
      <w:r>
        <w:t>The functions of the Committee</w:t>
      </w:r>
      <w:r>
        <w:rPr>
          <w:spacing w:val="-17"/>
        </w:rPr>
        <w:t xml:space="preserve"> </w:t>
      </w:r>
      <w:r>
        <w:t>are: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264" w:hanging="359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To collaborate with AHPRA for the development of policy and </w:t>
      </w:r>
      <w:bookmarkStart w:id="4" w:name="2._Functions"/>
      <w:bookmarkEnd w:id="4"/>
      <w:r>
        <w:rPr>
          <w:rFonts w:ascii="Arial"/>
          <w:sz w:val="20"/>
        </w:rPr>
        <w:t>governance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arrangements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necessary to support the implementation of examinations and ensure effective risk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28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collaborate with AHPRA for the development of processes and procedures for the conduct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examination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149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develop and implement a change management plan and communications plan for all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identified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stakeholder in relation to the development and implemen</w:t>
      </w:r>
      <w:r>
        <w:rPr>
          <w:rFonts w:ascii="Arial"/>
          <w:sz w:val="20"/>
        </w:rPr>
        <w:t>tation of a national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examination.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28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make recommendations to the Board on the structure, format and content of an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examination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43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develop an examination curriculum. The design of the curriculum shall include the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considerations</w:t>
      </w:r>
    </w:p>
    <w:p w:rsidR="00C81F5C" w:rsidRDefault="0022499A">
      <w:pPr>
        <w:pStyle w:val="ListParagraph"/>
        <w:numPr>
          <w:ilvl w:val="1"/>
          <w:numId w:val="7"/>
        </w:numPr>
        <w:tabs>
          <w:tab w:val="left" w:pos="2520"/>
        </w:tabs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examination must be set at the level expected of an entry level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practitioner</w:t>
      </w:r>
    </w:p>
    <w:p w:rsidR="00C81F5C" w:rsidRDefault="0022499A">
      <w:pPr>
        <w:pStyle w:val="ListParagraph"/>
        <w:numPr>
          <w:ilvl w:val="1"/>
          <w:numId w:val="7"/>
        </w:numPr>
        <w:tabs>
          <w:tab w:val="left" w:pos="2520"/>
        </w:tabs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examination must suitable for, or customisable for, the following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classes:</w:t>
      </w:r>
    </w:p>
    <w:p w:rsidR="00C81F5C" w:rsidRDefault="0022499A">
      <w:pPr>
        <w:pStyle w:val="ListParagraph"/>
        <w:numPr>
          <w:ilvl w:val="2"/>
          <w:numId w:val="7"/>
        </w:numPr>
        <w:tabs>
          <w:tab w:val="left" w:pos="3599"/>
          <w:tab w:val="left" w:pos="3600"/>
        </w:tabs>
        <w:ind w:right="3589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overseas qualified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practitioners</w:t>
      </w:r>
    </w:p>
    <w:p w:rsidR="00C81F5C" w:rsidRDefault="0022499A">
      <w:pPr>
        <w:pStyle w:val="ListParagraph"/>
        <w:numPr>
          <w:ilvl w:val="2"/>
          <w:numId w:val="7"/>
        </w:numPr>
        <w:tabs>
          <w:tab w:val="left" w:pos="3599"/>
          <w:tab w:val="left" w:pos="3600"/>
        </w:tabs>
        <w:spacing w:before="120"/>
        <w:ind w:right="3589" w:hanging="504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practitioner’s returning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</w:t>
      </w:r>
    </w:p>
    <w:p w:rsidR="00C81F5C" w:rsidRDefault="0022499A">
      <w:pPr>
        <w:pStyle w:val="ListParagraph"/>
        <w:numPr>
          <w:ilvl w:val="2"/>
          <w:numId w:val="7"/>
        </w:numPr>
        <w:tabs>
          <w:tab w:val="left" w:pos="3599"/>
          <w:tab w:val="left" w:pos="3600"/>
        </w:tabs>
        <w:spacing w:before="120"/>
        <w:ind w:right="263" w:hanging="55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any other matter where</w:t>
      </w:r>
      <w:r>
        <w:rPr>
          <w:rFonts w:ascii="Arial" w:eastAsia="Arial" w:hAnsi="Arial" w:cs="Arial"/>
          <w:sz w:val="20"/>
          <w:szCs w:val="20"/>
        </w:rPr>
        <w:t xml:space="preserve"> there is a need to establish the practitioner’s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knowledge necessary for safe, competent and ethical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spacing w:before="120"/>
        <w:ind w:right="31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establish processes and procedures for exam question development and create a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significant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bank of exam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questions.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209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ensure the exam question bank is sufficiently broad and effective to maintain a robust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method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of assessment.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66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the examination is an assessment of contemporary professional and ethical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radiation practice and in line with the Board’s capabilities statements for medical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radiation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practitioners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107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review and revise the question bank for the purpose of improving the efficiency,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effectiveness of questions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28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monitor the progress and imple</w:t>
      </w:r>
      <w:r>
        <w:rPr>
          <w:rFonts w:ascii="Arial"/>
          <w:sz w:val="20"/>
        </w:rPr>
        <w:t>mentation of the exam across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Australia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47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consider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matters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Board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its working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parties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committees,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advice on relevant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matters</w:t>
      </w:r>
    </w:p>
    <w:p w:rsidR="00C81F5C" w:rsidRDefault="0022499A">
      <w:pPr>
        <w:pStyle w:val="ListParagraph"/>
        <w:numPr>
          <w:ilvl w:val="0"/>
          <w:numId w:val="7"/>
        </w:numPr>
        <w:tabs>
          <w:tab w:val="left" w:pos="1800"/>
        </w:tabs>
        <w:ind w:right="12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assist, where requested by AHPRA, with the timely administration of examinations and to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with AHPRA on operational issues associated with 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exam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spacing w:before="5"/>
        <w:rPr>
          <w:rFonts w:ascii="Arial" w:eastAsia="Arial" w:hAnsi="Arial" w:cs="Arial"/>
          <w:sz w:val="21"/>
          <w:szCs w:val="21"/>
        </w:rPr>
      </w:pPr>
    </w:p>
    <w:p w:rsidR="00C81F5C" w:rsidRDefault="0022499A">
      <w:pPr>
        <w:spacing w:before="80"/>
        <w:ind w:left="1440" w:right="28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95958"/>
          <w:sz w:val="16"/>
        </w:rPr>
        <w:t>Approved by the Medical Radiation Practice Board of Australia September</w:t>
      </w:r>
      <w:r>
        <w:rPr>
          <w:rFonts w:ascii="Arial"/>
          <w:color w:val="595958"/>
          <w:spacing w:val="-25"/>
          <w:sz w:val="16"/>
        </w:rPr>
        <w:t xml:space="preserve"> </w:t>
      </w:r>
      <w:r>
        <w:rPr>
          <w:rFonts w:ascii="Arial"/>
          <w:color w:val="595958"/>
          <w:sz w:val="16"/>
        </w:rPr>
        <w:t>2013</w:t>
      </w:r>
    </w:p>
    <w:p w:rsidR="00C81F5C" w:rsidRDefault="00C81F5C">
      <w:pPr>
        <w:rPr>
          <w:rFonts w:ascii="Arial" w:eastAsia="Arial" w:hAnsi="Arial" w:cs="Arial"/>
          <w:sz w:val="16"/>
          <w:szCs w:val="16"/>
        </w:rPr>
        <w:sectPr w:rsidR="00C81F5C">
          <w:type w:val="continuous"/>
          <w:pgSz w:w="11910" w:h="16840"/>
          <w:pgMar w:top="620" w:right="1340" w:bottom="280" w:left="0" w:header="720" w:footer="720" w:gutter="0"/>
          <w:cols w:space="720"/>
        </w:sectPr>
      </w:pPr>
    </w:p>
    <w:p w:rsidR="00C81F5C" w:rsidRDefault="0022499A">
      <w:pPr>
        <w:pStyle w:val="ListParagraph"/>
        <w:numPr>
          <w:ilvl w:val="0"/>
          <w:numId w:val="7"/>
        </w:numPr>
        <w:tabs>
          <w:tab w:val="left" w:pos="501"/>
        </w:tabs>
        <w:spacing w:before="59"/>
        <w:ind w:left="500" w:right="18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To ensure that examination model developed is efficient, effective 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accessible.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22499A">
      <w:pPr>
        <w:pStyle w:val="BodyText"/>
        <w:spacing w:before="121"/>
        <w:ind w:right="187"/>
      </w:pPr>
      <w:r>
        <w:t>The Committee will collaborate with representatives of the New Zealand Medical</w:t>
      </w:r>
      <w:r>
        <w:rPr>
          <w:spacing w:val="-34"/>
        </w:rPr>
        <w:t xml:space="preserve"> </w:t>
      </w:r>
      <w:r>
        <w:t>Radiation</w:t>
      </w:r>
      <w:r>
        <w:rPr>
          <w:spacing w:val="-1"/>
          <w:w w:val="99"/>
        </w:rPr>
        <w:t xml:space="preserve"> </w:t>
      </w:r>
      <w:r>
        <w:t>Technologists Board (or their nominees) in the development of an</w:t>
      </w:r>
      <w:r>
        <w:rPr>
          <w:spacing w:val="-29"/>
        </w:rPr>
        <w:t xml:space="preserve"> </w:t>
      </w:r>
      <w:r>
        <w:t>examination</w:t>
      </w:r>
    </w:p>
    <w:p w:rsidR="00C81F5C" w:rsidRDefault="00C81F5C">
      <w:pPr>
        <w:spacing w:before="4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right="187"/>
      </w:pPr>
      <w:r>
        <w:t>The Committee is to develop an examination so that the threshold knowledge requirements</w:t>
      </w:r>
      <w:r>
        <w:rPr>
          <w:spacing w:val="-16"/>
        </w:rPr>
        <w:t xml:space="preserve"> </w:t>
      </w:r>
      <w:r>
        <w:t>f</w:t>
      </w:r>
      <w:r>
        <w:t>or</w:t>
      </w:r>
      <w:r>
        <w:rPr>
          <w:spacing w:val="-1"/>
          <w:w w:val="99"/>
        </w:rPr>
        <w:t xml:space="preserve"> </w:t>
      </w:r>
      <w:r>
        <w:t>general registration as a medical radiation practitioner in Australian and New Zealand are the same</w:t>
      </w:r>
      <w:r>
        <w:rPr>
          <w:spacing w:val="-37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substantially</w:t>
      </w:r>
      <w:r>
        <w:rPr>
          <w:spacing w:val="-12"/>
        </w:rPr>
        <w:t xml:space="preserve"> </w:t>
      </w:r>
      <w:r>
        <w:t>equivalent.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spacing w:before="1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1"/>
        <w:numPr>
          <w:ilvl w:val="0"/>
          <w:numId w:val="6"/>
        </w:numPr>
        <w:tabs>
          <w:tab w:val="left" w:pos="455"/>
        </w:tabs>
        <w:ind w:right="187" w:hanging="314"/>
      </w:pPr>
      <w:r>
        <w:rPr>
          <w:color w:val="00BCCE"/>
        </w:rPr>
        <w:t>Duty to Act in th</w:t>
      </w:r>
      <w:bookmarkStart w:id="5" w:name="3._Duty_to_Act_in_the_Public_Interest"/>
      <w:bookmarkEnd w:id="5"/>
      <w:r>
        <w:rPr>
          <w:color w:val="00BCCE"/>
        </w:rPr>
        <w:t>e Public</w:t>
      </w:r>
      <w:r>
        <w:rPr>
          <w:color w:val="00BCCE"/>
          <w:spacing w:val="-8"/>
        </w:rPr>
        <w:t xml:space="preserve"> </w:t>
      </w:r>
      <w:r>
        <w:rPr>
          <w:color w:val="00BCCE"/>
        </w:rPr>
        <w:t>Interest</w:t>
      </w:r>
    </w:p>
    <w:p w:rsidR="00C81F5C" w:rsidRDefault="0022499A">
      <w:pPr>
        <w:pStyle w:val="BodyText"/>
        <w:spacing w:before="202" w:line="242" w:lineRule="auto"/>
        <w:ind w:right="187"/>
      </w:pPr>
      <w:r>
        <w:t>A member of the Committee is to act impartially and in the public interest in the exercise of</w:t>
      </w:r>
      <w:r>
        <w:rPr>
          <w:spacing w:val="-38"/>
        </w:rPr>
        <w:t xml:space="preserve"> </w:t>
      </w:r>
      <w:r>
        <w:t>their</w:t>
      </w:r>
      <w:r>
        <w:rPr>
          <w:w w:val="99"/>
        </w:rPr>
        <w:t xml:space="preserve"> </w:t>
      </w:r>
      <w:r>
        <w:t>functions.</w:t>
      </w:r>
    </w:p>
    <w:p w:rsidR="00C81F5C" w:rsidRDefault="00C81F5C">
      <w:pPr>
        <w:spacing w:before="11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BodyText"/>
        <w:spacing w:line="242" w:lineRule="auto"/>
        <w:ind w:left="139" w:right="187"/>
      </w:pP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providers or any entity that represents edu</w:t>
      </w:r>
      <w:r>
        <w:t>cation</w:t>
      </w:r>
      <w:r>
        <w:rPr>
          <w:spacing w:val="-29"/>
        </w:rPr>
        <w:t xml:space="preserve"> </w:t>
      </w:r>
      <w:r>
        <w:t>providers.</w:t>
      </w:r>
    </w:p>
    <w:p w:rsidR="00C81F5C" w:rsidRDefault="00C81F5C">
      <w:pPr>
        <w:spacing w:before="10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Heading1"/>
        <w:numPr>
          <w:ilvl w:val="0"/>
          <w:numId w:val="6"/>
        </w:numPr>
        <w:tabs>
          <w:tab w:val="left" w:pos="455"/>
        </w:tabs>
        <w:ind w:right="187" w:hanging="314"/>
      </w:pPr>
      <w:r>
        <w:rPr>
          <w:color w:val="00BCCE"/>
        </w:rPr>
        <w:t>Conflicts of</w:t>
      </w:r>
      <w:r>
        <w:rPr>
          <w:color w:val="00BCCE"/>
          <w:spacing w:val="-3"/>
        </w:rPr>
        <w:t xml:space="preserve"> </w:t>
      </w:r>
      <w:r>
        <w:rPr>
          <w:color w:val="00BCCE"/>
        </w:rPr>
        <w:t>Interest</w:t>
      </w:r>
    </w:p>
    <w:p w:rsidR="00C81F5C" w:rsidRDefault="0022499A">
      <w:pPr>
        <w:pStyle w:val="BodyText"/>
        <w:spacing w:before="199" w:line="242" w:lineRule="auto"/>
        <w:ind w:left="139" w:right="187"/>
      </w:pP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bookmarkStart w:id="6" w:name="4._Conflicts_of_Interest"/>
      <w:bookmarkEnd w:id="6"/>
      <w:r>
        <w:t>he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8</w:t>
      </w:r>
      <w:r>
        <w:rPr>
          <w:w w:val="99"/>
        </w:rPr>
        <w:t xml:space="preserve"> </w:t>
      </w:r>
      <w:r>
        <w:t>of schedule 4 of the National</w:t>
      </w:r>
      <w:r>
        <w:rPr>
          <w:spacing w:val="-16"/>
        </w:rPr>
        <w:t xml:space="preserve"> </w:t>
      </w:r>
      <w:r>
        <w:t>Law.</w:t>
      </w:r>
    </w:p>
    <w:p w:rsidR="00C81F5C" w:rsidRDefault="00C81F5C">
      <w:pPr>
        <w:spacing w:before="10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Heading1"/>
        <w:numPr>
          <w:ilvl w:val="0"/>
          <w:numId w:val="6"/>
        </w:numPr>
        <w:tabs>
          <w:tab w:val="left" w:pos="455"/>
        </w:tabs>
        <w:ind w:right="187" w:hanging="314"/>
      </w:pPr>
      <w:r>
        <w:rPr>
          <w:color w:val="00BCCE"/>
        </w:rPr>
        <w:t>Membership</w:t>
      </w:r>
    </w:p>
    <w:p w:rsidR="00C81F5C" w:rsidRDefault="0022499A">
      <w:pPr>
        <w:pStyle w:val="BodyText"/>
        <w:spacing w:before="202" w:line="242" w:lineRule="auto"/>
        <w:ind w:right="187"/>
      </w:pPr>
      <w:r>
        <w:t xml:space="preserve">The Committee shall comprise of nine members with at least </w:t>
      </w:r>
      <w:bookmarkStart w:id="7" w:name="5._Membership"/>
      <w:bookmarkEnd w:id="7"/>
      <w:r>
        <w:t>t</w:t>
      </w:r>
      <w:r>
        <w:t>wo members being current</w:t>
      </w:r>
      <w:r>
        <w:rPr>
          <w:spacing w:val="-35"/>
        </w:rPr>
        <w:t xml:space="preserve"> </w:t>
      </w:r>
      <w:r>
        <w:t>sitting</w:t>
      </w:r>
      <w:r>
        <w:rPr>
          <w:w w:val="99"/>
        </w:rPr>
        <w:t xml:space="preserve"> </w:t>
      </w:r>
      <w:r>
        <w:t>members of the Medical Radiation Practice Board of</w:t>
      </w:r>
      <w:r>
        <w:rPr>
          <w:spacing w:val="-24"/>
        </w:rPr>
        <w:t xml:space="preserve"> </w:t>
      </w:r>
      <w:r>
        <w:t>Australia.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spacing w:line="448" w:lineRule="auto"/>
        <w:ind w:right="413" w:hanging="1"/>
      </w:pP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Accreditation</w:t>
      </w:r>
      <w:r>
        <w:rPr>
          <w:spacing w:val="-4"/>
        </w:rPr>
        <w:t xml:space="preserve"> </w:t>
      </w:r>
      <w:r>
        <w:t>Committee</w:t>
      </w:r>
      <w:r>
        <w:rPr>
          <w:spacing w:val="-1"/>
          <w:w w:val="99"/>
        </w:rPr>
        <w:t xml:space="preserve"> </w:t>
      </w:r>
      <w:r>
        <w:t>At least three members must be external to National Registration and Accreditation</w:t>
      </w:r>
      <w:r>
        <w:rPr>
          <w:spacing w:val="-36"/>
        </w:rPr>
        <w:t xml:space="preserve"> </w:t>
      </w:r>
      <w:r>
        <w:t>Scheme.</w:t>
      </w:r>
    </w:p>
    <w:p w:rsidR="00C81F5C" w:rsidRDefault="0022499A">
      <w:pPr>
        <w:pStyle w:val="BodyText"/>
        <w:spacing w:before="3" w:line="242" w:lineRule="auto"/>
        <w:ind w:right="187"/>
      </w:pPr>
      <w:r>
        <w:t>At least two members will be external to the medical radiation profession but must have experience</w:t>
      </w:r>
      <w:r>
        <w:rPr>
          <w:spacing w:val="-35"/>
        </w:rPr>
        <w:t xml:space="preserve"> </w:t>
      </w:r>
      <w:r>
        <w:t>in</w:t>
      </w:r>
      <w:r>
        <w:rPr>
          <w:w w:val="99"/>
        </w:rPr>
        <w:t xml:space="preserve"> </w:t>
      </w:r>
      <w:r>
        <w:t>developing examinations or assessment of professional</w:t>
      </w:r>
      <w:r>
        <w:rPr>
          <w:spacing w:val="-32"/>
        </w:rPr>
        <w:t xml:space="preserve"> </w:t>
      </w:r>
      <w:r>
        <w:t>competenc</w:t>
      </w:r>
      <w:r>
        <w:t>ies.</w:t>
      </w:r>
    </w:p>
    <w:p w:rsidR="00C81F5C" w:rsidRDefault="00C81F5C">
      <w:pPr>
        <w:spacing w:before="11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BodyText"/>
        <w:spacing w:line="242" w:lineRule="auto"/>
        <w:ind w:right="187"/>
      </w:pPr>
      <w:r>
        <w:t>All external members will be appointed by the Board through an Expression of Interest process,</w:t>
      </w:r>
      <w:r>
        <w:rPr>
          <w:spacing w:val="-38"/>
        </w:rPr>
        <w:t xml:space="preserve"> </w:t>
      </w:r>
      <w:r>
        <w:t>and</w:t>
      </w:r>
      <w:r>
        <w:rPr>
          <w:w w:val="99"/>
        </w:rPr>
        <w:t xml:space="preserve"> </w:t>
      </w:r>
      <w:r>
        <w:t>will be required to sign confidentiality and conflict of interest</w:t>
      </w:r>
      <w:r>
        <w:rPr>
          <w:spacing w:val="-25"/>
        </w:rPr>
        <w:t xml:space="preserve"> </w:t>
      </w:r>
      <w:r>
        <w:t>agreements.</w:t>
      </w:r>
    </w:p>
    <w:p w:rsidR="00C81F5C" w:rsidRDefault="00C81F5C">
      <w:pPr>
        <w:spacing w:before="11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BodyText"/>
        <w:spacing w:line="242" w:lineRule="auto"/>
        <w:ind w:right="187"/>
      </w:pPr>
      <w:r>
        <w:t>Committee members will include senior members of the medical radiation p</w:t>
      </w:r>
      <w:r>
        <w:t>rofession who must</w:t>
      </w:r>
      <w:r>
        <w:rPr>
          <w:spacing w:val="-36"/>
        </w:rPr>
        <w:t xml:space="preserve"> </w:t>
      </w:r>
      <w:r>
        <w:t>have</w:t>
      </w:r>
      <w:r>
        <w:rPr>
          <w:w w:val="99"/>
        </w:rPr>
        <w:t xml:space="preserve"> </w:t>
      </w:r>
      <w:r>
        <w:t>experience and knowledge in the core competencies required for general registration in</w:t>
      </w:r>
      <w:r>
        <w:rPr>
          <w:spacing w:val="-19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profession,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teaching,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competencies.</w:t>
      </w:r>
    </w:p>
    <w:p w:rsidR="00C81F5C" w:rsidRDefault="00C81F5C">
      <w:pPr>
        <w:spacing w:before="11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BodyText"/>
        <w:ind w:right="413"/>
      </w:pPr>
      <w:r>
        <w:t>Not more than half of the Committee mem</w:t>
      </w:r>
      <w:r>
        <w:t>bers will be employees or contractors of</w:t>
      </w:r>
      <w:r>
        <w:rPr>
          <w:spacing w:val="-32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 xml:space="preserve">providers registered on the </w:t>
      </w:r>
      <w:hyperlink r:id="rId8">
        <w:r>
          <w:rPr>
            <w:color w:val="00386E"/>
            <w:u w:val="single" w:color="00386E"/>
          </w:rPr>
          <w:t>Commonwealth Register of Institutions and Courses for</w:t>
        </w:r>
        <w:r>
          <w:rPr>
            <w:color w:val="00386E"/>
            <w:spacing w:val="-38"/>
            <w:u w:val="single" w:color="00386E"/>
          </w:rPr>
          <w:t xml:space="preserve"> </w:t>
        </w:r>
        <w:r>
          <w:rPr>
            <w:color w:val="00386E"/>
            <w:u w:val="single" w:color="00386E"/>
          </w:rPr>
          <w:t>Overseas</w:t>
        </w:r>
      </w:hyperlink>
      <w:r>
        <w:rPr>
          <w:color w:val="00386E"/>
          <w:spacing w:val="-1"/>
          <w:w w:val="99"/>
        </w:rPr>
        <w:t xml:space="preserve"> </w:t>
      </w:r>
      <w:hyperlink r:id="rId9">
        <w:r>
          <w:rPr>
            <w:color w:val="00386E"/>
            <w:u w:val="single" w:color="00386E"/>
          </w:rPr>
          <w:t>Students</w:t>
        </w:r>
        <w:r>
          <w:rPr>
            <w:color w:val="00386E"/>
            <w:spacing w:val="-10"/>
            <w:u w:val="single" w:color="00386E"/>
          </w:rPr>
          <w:t xml:space="preserve"> </w:t>
        </w:r>
      </w:hyperlink>
      <w:r>
        <w:t>(CRICOS).</w:t>
      </w:r>
    </w:p>
    <w:p w:rsidR="00C81F5C" w:rsidRDefault="00C81F5C">
      <w:pPr>
        <w:spacing w:before="4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left="139"/>
      </w:pPr>
      <w:r>
        <w:t>At the time of appointment, members must complete a Register of Interest and Deed of</w:t>
      </w:r>
      <w:r>
        <w:rPr>
          <w:spacing w:val="-33"/>
        </w:rPr>
        <w:t xml:space="preserve"> </w:t>
      </w:r>
      <w:r>
        <w:t>Confidentiality</w:t>
      </w:r>
      <w:r>
        <w:rPr>
          <w:w w:val="99"/>
        </w:rPr>
        <w:t xml:space="preserve"> </w:t>
      </w:r>
      <w:r>
        <w:t>agreement.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2"/>
        <w:ind w:left="139" w:right="187"/>
        <w:rPr>
          <w:b w:val="0"/>
          <w:bCs w:val="0"/>
        </w:rPr>
      </w:pPr>
      <w:r>
        <w:t>Chair</w:t>
      </w:r>
    </w:p>
    <w:p w:rsidR="00C81F5C" w:rsidRDefault="0022499A">
      <w:pPr>
        <w:pStyle w:val="BodyText"/>
        <w:spacing w:before="123" w:line="451" w:lineRule="auto"/>
        <w:ind w:left="139" w:right="413"/>
      </w:pPr>
      <w:r>
        <w:t>The Committee Chair shall be appointed by the Board and will</w:t>
      </w:r>
      <w:r>
        <w:t xml:space="preserve"> be a current member of the</w:t>
      </w:r>
      <w:r>
        <w:rPr>
          <w:spacing w:val="-32"/>
        </w:rPr>
        <w:t xml:space="preserve"> </w:t>
      </w:r>
      <w:r>
        <w:t>Board.</w:t>
      </w:r>
      <w:r>
        <w:rPr>
          <w:spacing w:val="-1"/>
          <w:w w:val="99"/>
        </w:rPr>
        <w:t xml:space="preserve"> </w:t>
      </w:r>
      <w:r>
        <w:t>The role of the Chair of the Committee</w:t>
      </w:r>
      <w:r>
        <w:rPr>
          <w:spacing w:val="-15"/>
        </w:rPr>
        <w:t xml:space="preserve"> </w:t>
      </w:r>
      <w:r>
        <w:t>is:</w:t>
      </w:r>
    </w:p>
    <w:p w:rsidR="00C81F5C" w:rsidRDefault="0022499A">
      <w:pPr>
        <w:pStyle w:val="ListParagraph"/>
        <w:numPr>
          <w:ilvl w:val="0"/>
          <w:numId w:val="5"/>
        </w:numPr>
        <w:tabs>
          <w:tab w:val="left" w:pos="500"/>
        </w:tabs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chair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meetings</w:t>
      </w:r>
    </w:p>
    <w:p w:rsidR="00C81F5C" w:rsidRDefault="0022499A">
      <w:pPr>
        <w:pStyle w:val="ListParagraph"/>
        <w:numPr>
          <w:ilvl w:val="0"/>
          <w:numId w:val="5"/>
        </w:numPr>
        <w:tabs>
          <w:tab w:val="left" w:pos="500"/>
        </w:tabs>
        <w:spacing w:line="229" w:lineRule="exact"/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develop agendas for Committee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meetings</w:t>
      </w:r>
    </w:p>
    <w:p w:rsidR="00C81F5C" w:rsidRDefault="0022499A">
      <w:pPr>
        <w:pStyle w:val="ListParagraph"/>
        <w:numPr>
          <w:ilvl w:val="0"/>
          <w:numId w:val="5"/>
        </w:numPr>
        <w:tabs>
          <w:tab w:val="left" w:pos="500"/>
        </w:tabs>
        <w:spacing w:line="229" w:lineRule="exact"/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ensure meeting minutes or action items 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kept</w:t>
      </w:r>
    </w:p>
    <w:p w:rsidR="00C81F5C" w:rsidRDefault="0022499A">
      <w:pPr>
        <w:pStyle w:val="ListParagraph"/>
        <w:numPr>
          <w:ilvl w:val="0"/>
          <w:numId w:val="5"/>
        </w:numPr>
        <w:tabs>
          <w:tab w:val="left" w:pos="500"/>
        </w:tabs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act as the spokesperson for the Committee to 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Board</w:t>
      </w:r>
    </w:p>
    <w:p w:rsidR="00C81F5C" w:rsidRDefault="0022499A">
      <w:pPr>
        <w:pStyle w:val="ListParagraph"/>
        <w:numPr>
          <w:ilvl w:val="0"/>
          <w:numId w:val="5"/>
        </w:numPr>
        <w:tabs>
          <w:tab w:val="left" w:pos="500"/>
        </w:tabs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 be the primary point of contact with AHPRA staff on Committee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work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  <w:sectPr w:rsidR="00C81F5C">
          <w:footerReference w:type="default" r:id="rId10"/>
          <w:pgSz w:w="11910" w:h="16840"/>
          <w:pgMar w:top="1360" w:right="1300" w:bottom="1340" w:left="1300" w:header="0" w:footer="1155" w:gutter="0"/>
          <w:pgNumType w:start="2"/>
          <w:cols w:space="720"/>
        </w:sectPr>
      </w:pPr>
    </w:p>
    <w:p w:rsidR="00C81F5C" w:rsidRDefault="0022499A">
      <w:pPr>
        <w:pStyle w:val="BodyText"/>
        <w:spacing w:before="59" w:line="242" w:lineRule="auto"/>
        <w:ind w:right="187"/>
      </w:pPr>
      <w:bookmarkStart w:id="8" w:name="11._Reporting_and_Communication_Arrangem"/>
      <w:bookmarkStart w:id="9" w:name="10._Support"/>
      <w:bookmarkStart w:id="10" w:name="9._Decision_Making"/>
      <w:bookmarkEnd w:id="8"/>
      <w:bookmarkEnd w:id="9"/>
      <w:bookmarkEnd w:id="10"/>
      <w:r>
        <w:lastRenderedPageBreak/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clarity,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speak publicly,</w:t>
      </w:r>
      <w:r>
        <w:rPr>
          <w:spacing w:val="-4"/>
        </w:rPr>
        <w:t xml:space="preserve"> </w:t>
      </w:r>
      <w:r>
        <w:t>publish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w w:val="99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publicly,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medium,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</w:p>
    <w:p w:rsidR="00C81F5C" w:rsidRDefault="00C81F5C">
      <w:pPr>
        <w:spacing w:before="9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Heading2"/>
        <w:ind w:left="140" w:right="187"/>
        <w:rPr>
          <w:b w:val="0"/>
          <w:bCs w:val="0"/>
        </w:rPr>
      </w:pPr>
      <w:r>
        <w:t>Examiner-in-Chief</w:t>
      </w:r>
    </w:p>
    <w:p w:rsidR="00C81F5C" w:rsidRDefault="0022499A">
      <w:pPr>
        <w:pStyle w:val="BodyText"/>
        <w:spacing w:before="123" w:line="242" w:lineRule="auto"/>
        <w:ind w:right="187"/>
      </w:pPr>
      <w:r>
        <w:t>The Committee will make recommendations to the Board for two members of the Committee to</w:t>
      </w:r>
      <w:r>
        <w:rPr>
          <w:spacing w:val="-38"/>
        </w:rPr>
        <w:t xml:space="preserve"> </w:t>
      </w:r>
      <w:r>
        <w:t>be</w:t>
      </w:r>
      <w:r>
        <w:rPr>
          <w:spacing w:val="-1"/>
          <w:w w:val="99"/>
        </w:rPr>
        <w:t xml:space="preserve"> </w:t>
      </w:r>
      <w:r>
        <w:t>appointed as</w:t>
      </w:r>
      <w:r>
        <w:rPr>
          <w:spacing w:val="-16"/>
        </w:rPr>
        <w:t xml:space="preserve"> </w:t>
      </w:r>
      <w:r>
        <w:t>Examiners-in-Chief.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left="139" w:right="187"/>
      </w:pPr>
      <w:r>
        <w:t>An Examiner in Chief is responsible</w:t>
      </w:r>
      <w:r>
        <w:rPr>
          <w:spacing w:val="-13"/>
        </w:rPr>
        <w:t xml:space="preserve"> </w:t>
      </w:r>
      <w:r>
        <w:t>for: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ListParagraph"/>
        <w:numPr>
          <w:ilvl w:val="0"/>
          <w:numId w:val="4"/>
        </w:numPr>
        <w:tabs>
          <w:tab w:val="left" w:pos="500"/>
        </w:tabs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 that all questions developed meet the “exam question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blueprin</w:t>
      </w:r>
      <w:r>
        <w:rPr>
          <w:rFonts w:ascii="Arial" w:eastAsia="Arial" w:hAnsi="Arial" w:cs="Arial"/>
          <w:sz w:val="20"/>
          <w:szCs w:val="20"/>
        </w:rPr>
        <w:t>t”</w:t>
      </w:r>
    </w:p>
    <w:p w:rsidR="00C81F5C" w:rsidRDefault="0022499A">
      <w:pPr>
        <w:pStyle w:val="ListParagraph"/>
        <w:numPr>
          <w:ilvl w:val="0"/>
          <w:numId w:val="4"/>
        </w:numPr>
        <w:tabs>
          <w:tab w:val="left" w:pos="500"/>
        </w:tabs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approval of all questions included in the exam question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bank</w:t>
      </w:r>
    </w:p>
    <w:p w:rsidR="00C81F5C" w:rsidRDefault="0022499A">
      <w:pPr>
        <w:pStyle w:val="ListParagraph"/>
        <w:numPr>
          <w:ilvl w:val="0"/>
          <w:numId w:val="4"/>
        </w:numPr>
        <w:tabs>
          <w:tab w:val="left" w:pos="500"/>
        </w:tabs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approval of the format and content for each scheduled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examination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22499A">
      <w:pPr>
        <w:pStyle w:val="BodyText"/>
        <w:spacing w:before="118" w:line="242" w:lineRule="auto"/>
        <w:ind w:left="139" w:right="187"/>
      </w:pPr>
      <w:r>
        <w:t>Where an Examiner-in-Chief is unavailable to approve the format and content of a scheduled</w:t>
      </w:r>
      <w:r>
        <w:rPr>
          <w:spacing w:val="-33"/>
        </w:rPr>
        <w:t xml:space="preserve"> </w:t>
      </w:r>
      <w:r>
        <w:t>exam,</w:t>
      </w:r>
      <w:r>
        <w:rPr>
          <w:w w:val="99"/>
        </w:rPr>
        <w:t xml:space="preserve"> </w:t>
      </w:r>
      <w:r>
        <w:t>the Chair of the Committee is authorized to approve an</w:t>
      </w:r>
      <w:r>
        <w:rPr>
          <w:spacing w:val="-31"/>
        </w:rPr>
        <w:t xml:space="preserve"> </w:t>
      </w:r>
      <w:r>
        <w:t>examination.</w:t>
      </w:r>
    </w:p>
    <w:p w:rsidR="00C81F5C" w:rsidRDefault="00C81F5C">
      <w:pPr>
        <w:spacing w:before="10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Heading1"/>
        <w:numPr>
          <w:ilvl w:val="0"/>
          <w:numId w:val="3"/>
        </w:numPr>
        <w:tabs>
          <w:tab w:val="left" w:pos="452"/>
        </w:tabs>
        <w:ind w:right="187" w:hanging="311"/>
      </w:pPr>
      <w:r>
        <w:rPr>
          <w:color w:val="00BCCE"/>
        </w:rPr>
        <w:t>Quorum</w:t>
      </w:r>
    </w:p>
    <w:p w:rsidR="00C81F5C" w:rsidRDefault="0022499A">
      <w:pPr>
        <w:pStyle w:val="BodyText"/>
        <w:spacing w:before="202"/>
        <w:ind w:right="384"/>
        <w:jc w:val="both"/>
      </w:pPr>
      <w:r>
        <w:t>A quorum shall be at least 5 members. If t</w:t>
      </w:r>
      <w:bookmarkStart w:id="11" w:name="6._Quorum"/>
      <w:bookmarkEnd w:id="11"/>
      <w:r>
        <w:t>he Chair is absent, the remaining members will decide</w:t>
      </w:r>
      <w:r>
        <w:rPr>
          <w:spacing w:val="-34"/>
        </w:rPr>
        <w:t xml:space="preserve"> </w:t>
      </w:r>
      <w:r>
        <w:t>on</w:t>
      </w:r>
      <w:r>
        <w:rPr>
          <w:w w:val="9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s</w:t>
      </w:r>
      <w:r>
        <w:t>itting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Board.</w:t>
      </w:r>
    </w:p>
    <w:p w:rsidR="00C81F5C" w:rsidRDefault="00C81F5C">
      <w:pPr>
        <w:spacing w:before="3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1"/>
        <w:numPr>
          <w:ilvl w:val="0"/>
          <w:numId w:val="3"/>
        </w:numPr>
        <w:tabs>
          <w:tab w:val="left" w:pos="455"/>
        </w:tabs>
        <w:ind w:left="454" w:right="187" w:hanging="314"/>
      </w:pPr>
      <w:r>
        <w:rPr>
          <w:color w:val="00BCCE"/>
        </w:rPr>
        <w:t>Appointment of Members and Term of</w:t>
      </w:r>
      <w:r>
        <w:rPr>
          <w:color w:val="00BCCE"/>
          <w:spacing w:val="-8"/>
        </w:rPr>
        <w:t xml:space="preserve"> </w:t>
      </w:r>
      <w:bookmarkStart w:id="12" w:name="7._Appointment_of_Members_and_Term_of_Ap"/>
      <w:bookmarkEnd w:id="12"/>
      <w:r>
        <w:rPr>
          <w:color w:val="00BCCE"/>
        </w:rPr>
        <w:t>Appointment</w:t>
      </w:r>
    </w:p>
    <w:p w:rsidR="00C81F5C" w:rsidRDefault="0022499A">
      <w:pPr>
        <w:pStyle w:val="BodyText"/>
        <w:spacing w:before="199" w:line="242" w:lineRule="auto"/>
        <w:ind w:right="187"/>
      </w:pPr>
      <w:r>
        <w:t>Members of the Committee shall be appointed for a term determined by the Board for up to</w:t>
      </w:r>
      <w:r>
        <w:rPr>
          <w:spacing w:val="-38"/>
        </w:rPr>
        <w:t xml:space="preserve"> </w:t>
      </w:r>
      <w:r>
        <w:t>three</w:t>
      </w:r>
      <w:r>
        <w:rPr>
          <w:spacing w:val="-1"/>
          <w:w w:val="99"/>
        </w:rPr>
        <w:t xml:space="preserve"> </w:t>
      </w:r>
      <w:r>
        <w:t>years and be eligible for</w:t>
      </w:r>
      <w:r>
        <w:rPr>
          <w:spacing w:val="-17"/>
        </w:rPr>
        <w:t xml:space="preserve"> </w:t>
      </w:r>
      <w:r>
        <w:t>reappointment.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right="187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6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appropriate.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spacing w:line="242" w:lineRule="auto"/>
        <w:ind w:left="139" w:right="187"/>
      </w:pPr>
      <w:r>
        <w:t>It is not necessary to advertise a vacancy in the membership of the Committee before appointing</w:t>
      </w:r>
      <w:r>
        <w:rPr>
          <w:spacing w:val="-29"/>
        </w:rPr>
        <w:t xml:space="preserve"> </w:t>
      </w:r>
      <w:r>
        <w:t>a</w:t>
      </w:r>
      <w:r>
        <w:rPr>
          <w:w w:val="99"/>
        </w:rPr>
        <w:t xml:space="preserve"> </w:t>
      </w:r>
      <w:r>
        <w:t>person to act in the office of a</w:t>
      </w:r>
      <w:r>
        <w:rPr>
          <w:spacing w:val="-13"/>
        </w:rPr>
        <w:t xml:space="preserve"> </w:t>
      </w:r>
      <w:r>
        <w:t>member.</w:t>
      </w:r>
    </w:p>
    <w:p w:rsidR="00C81F5C" w:rsidRDefault="00C81F5C">
      <w:pPr>
        <w:spacing w:before="10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Heading1"/>
        <w:numPr>
          <w:ilvl w:val="0"/>
          <w:numId w:val="3"/>
        </w:numPr>
        <w:tabs>
          <w:tab w:val="left" w:pos="455"/>
        </w:tabs>
        <w:ind w:left="454" w:right="187" w:hanging="314"/>
      </w:pPr>
      <w:r>
        <w:rPr>
          <w:color w:val="00BCCE"/>
        </w:rPr>
        <w:t>Meetings and</w:t>
      </w:r>
      <w:r>
        <w:rPr>
          <w:color w:val="00BCCE"/>
          <w:spacing w:val="-4"/>
        </w:rPr>
        <w:t xml:space="preserve"> </w:t>
      </w:r>
      <w:r>
        <w:rPr>
          <w:color w:val="00BCCE"/>
        </w:rPr>
        <w:t>Procedures</w:t>
      </w:r>
    </w:p>
    <w:p w:rsidR="00C81F5C" w:rsidRDefault="0022499A">
      <w:pPr>
        <w:pStyle w:val="BodyText"/>
        <w:spacing w:before="202"/>
        <w:ind w:left="139" w:right="187"/>
      </w:pPr>
      <w:r>
        <w:t>Meetings will be scheduled by the Committee as</w:t>
      </w:r>
      <w:r>
        <w:t xml:space="preserve"> required and be either face-to-face </w:t>
      </w:r>
      <w:bookmarkStart w:id="13" w:name="8._Meetings_and_Procedures"/>
      <w:bookmarkEnd w:id="13"/>
      <w:r>
        <w:t>or held by</w:t>
      </w:r>
      <w:r>
        <w:rPr>
          <w:spacing w:val="-33"/>
        </w:rPr>
        <w:t xml:space="preserve"> </w:t>
      </w:r>
      <w:r>
        <w:t>other</w:t>
      </w:r>
      <w:r>
        <w:rPr>
          <w:spacing w:val="-1"/>
          <w:w w:val="99"/>
        </w:rPr>
        <w:t xml:space="preserve"> </w:t>
      </w:r>
      <w:r>
        <w:t>means such as teleconference or closed- circuit television in accordance with clause 16 to schedule</w:t>
      </w:r>
      <w:r>
        <w:rPr>
          <w:spacing w:val="-34"/>
        </w:rPr>
        <w:t xml:space="preserve"> </w:t>
      </w:r>
      <w:r>
        <w:t>4</w:t>
      </w:r>
      <w:r>
        <w:rPr>
          <w:w w:val="99"/>
        </w:rPr>
        <w:t xml:space="preserve"> </w:t>
      </w:r>
      <w:r>
        <w:t>of the National</w:t>
      </w:r>
      <w:r>
        <w:rPr>
          <w:spacing w:val="-9"/>
        </w:rPr>
        <w:t xml:space="preserve"> </w:t>
      </w:r>
      <w:r>
        <w:t>Law.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spacing w:line="242" w:lineRule="auto"/>
        <w:ind w:left="139" w:right="187"/>
      </w:pPr>
      <w:r>
        <w:t xml:space="preserve">A record of meeting will be made by Australian Health Practitioner Regulation </w:t>
      </w:r>
      <w:r>
        <w:t>Agency (AHPRA)</w:t>
      </w:r>
      <w:r>
        <w:rPr>
          <w:spacing w:val="-34"/>
        </w:rPr>
        <w:t xml:space="preserve"> </w:t>
      </w:r>
      <w:r>
        <w:t>staff</w:t>
      </w:r>
      <w:r>
        <w:rPr>
          <w:w w:val="99"/>
        </w:rPr>
        <w:t xml:space="preserve"> </w:t>
      </w:r>
      <w:r>
        <w:t>and confirmed at the next Committee</w:t>
      </w:r>
      <w:r>
        <w:rPr>
          <w:spacing w:val="-16"/>
        </w:rPr>
        <w:t xml:space="preserve"> </w:t>
      </w:r>
      <w:r>
        <w:t>meeting.</w:t>
      </w:r>
    </w:p>
    <w:p w:rsidR="00C81F5C" w:rsidRDefault="00C81F5C">
      <w:pPr>
        <w:spacing w:before="10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Heading1"/>
        <w:numPr>
          <w:ilvl w:val="0"/>
          <w:numId w:val="3"/>
        </w:numPr>
        <w:tabs>
          <w:tab w:val="left" w:pos="455"/>
        </w:tabs>
        <w:ind w:left="454" w:right="187" w:hanging="314"/>
      </w:pPr>
      <w:r>
        <w:rPr>
          <w:color w:val="00BCCE"/>
        </w:rPr>
        <w:t>Decision Making</w:t>
      </w:r>
    </w:p>
    <w:p w:rsidR="00C81F5C" w:rsidRDefault="0022499A">
      <w:pPr>
        <w:pStyle w:val="BodyText"/>
        <w:spacing w:before="202" w:line="242" w:lineRule="auto"/>
        <w:ind w:right="187"/>
      </w:pPr>
      <w:r>
        <w:t>While it is preferred that the Committee reaches decisions by consensus, if this is not possible,</w:t>
      </w:r>
      <w:r>
        <w:rPr>
          <w:spacing w:val="-31"/>
        </w:rPr>
        <w:t xml:space="preserve"> </w:t>
      </w:r>
      <w:r>
        <w:t>a</w:t>
      </w:r>
      <w:r>
        <w:rPr>
          <w:w w:val="99"/>
        </w:rPr>
        <w:t xml:space="preserve"> </w:t>
      </w:r>
      <w:r>
        <w:t>decision supported by a majority of the votes cast at a meeting at which a quorum is present, is</w:t>
      </w:r>
      <w:r>
        <w:rPr>
          <w:spacing w:val="-37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decision.</w:t>
      </w: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right="187"/>
      </w:pPr>
      <w:r>
        <w:t>In the event of an equality of votes, the Chair has a second or casting</w:t>
      </w:r>
      <w:r>
        <w:rPr>
          <w:spacing w:val="-30"/>
        </w:rPr>
        <w:t xml:space="preserve"> </w:t>
      </w:r>
      <w:r>
        <w:t>vote.</w:t>
      </w:r>
    </w:p>
    <w:p w:rsidR="00C81F5C" w:rsidRDefault="00C81F5C">
      <w:pPr>
        <w:spacing w:before="1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1"/>
        <w:numPr>
          <w:ilvl w:val="0"/>
          <w:numId w:val="3"/>
        </w:numPr>
        <w:tabs>
          <w:tab w:val="left" w:pos="608"/>
        </w:tabs>
        <w:ind w:left="607" w:right="187" w:hanging="467"/>
      </w:pPr>
      <w:r>
        <w:rPr>
          <w:color w:val="00BCCE"/>
        </w:rPr>
        <w:t>Support</w:t>
      </w:r>
    </w:p>
    <w:p w:rsidR="00C81F5C" w:rsidRDefault="0022499A">
      <w:pPr>
        <w:pStyle w:val="BodyText"/>
        <w:spacing w:before="202"/>
        <w:ind w:right="187"/>
      </w:pPr>
      <w:r>
        <w:t>Administrative support for the Committee and its functions will be provided by</w:t>
      </w:r>
      <w:r>
        <w:rPr>
          <w:spacing w:val="-33"/>
        </w:rPr>
        <w:t xml:space="preserve"> </w:t>
      </w:r>
      <w:r>
        <w:t>AHPRA.</w:t>
      </w:r>
    </w:p>
    <w:p w:rsidR="00C81F5C" w:rsidRDefault="00C81F5C">
      <w:pPr>
        <w:spacing w:before="3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1"/>
        <w:numPr>
          <w:ilvl w:val="0"/>
          <w:numId w:val="3"/>
        </w:numPr>
        <w:tabs>
          <w:tab w:val="left" w:pos="611"/>
        </w:tabs>
        <w:ind w:left="610" w:right="187" w:hanging="470"/>
      </w:pPr>
      <w:r>
        <w:rPr>
          <w:color w:val="00BCCE"/>
        </w:rPr>
        <w:t>Reporting and Communication</w:t>
      </w:r>
      <w:r>
        <w:rPr>
          <w:color w:val="00BCCE"/>
          <w:spacing w:val="-9"/>
        </w:rPr>
        <w:t xml:space="preserve"> </w:t>
      </w:r>
      <w:r>
        <w:rPr>
          <w:color w:val="00BCCE"/>
        </w:rPr>
        <w:t>Arrangements</w:t>
      </w:r>
    </w:p>
    <w:p w:rsidR="00C81F5C" w:rsidRDefault="0022499A">
      <w:pPr>
        <w:pStyle w:val="BodyText"/>
        <w:spacing w:before="202"/>
        <w:ind w:right="187"/>
      </w:pPr>
      <w:r>
        <w:t>The Committee will provide a regular update to the Board on its progress and</w:t>
      </w:r>
      <w:r>
        <w:rPr>
          <w:spacing w:val="-34"/>
        </w:rPr>
        <w:t xml:space="preserve"> </w:t>
      </w:r>
      <w:r>
        <w:t>activities.</w:t>
      </w:r>
    </w:p>
    <w:p w:rsidR="00C81F5C" w:rsidRDefault="00C81F5C">
      <w:pPr>
        <w:sectPr w:rsidR="00C81F5C">
          <w:pgSz w:w="11910" w:h="16840"/>
          <w:pgMar w:top="1360" w:right="1300" w:bottom="1340" w:left="1300" w:header="0" w:footer="1155" w:gutter="0"/>
          <w:cols w:space="720"/>
        </w:sectPr>
      </w:pPr>
    </w:p>
    <w:p w:rsidR="00C81F5C" w:rsidRDefault="00C81F5C">
      <w:pPr>
        <w:spacing w:before="7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1"/>
        <w:numPr>
          <w:ilvl w:val="0"/>
          <w:numId w:val="3"/>
        </w:numPr>
        <w:tabs>
          <w:tab w:val="left" w:pos="591"/>
        </w:tabs>
        <w:spacing w:before="65"/>
        <w:ind w:left="590" w:right="21" w:hanging="470"/>
      </w:pPr>
      <w:bookmarkStart w:id="14" w:name="17._Review_of_these_Arrangements"/>
      <w:bookmarkStart w:id="15" w:name="12._Finances"/>
      <w:bookmarkEnd w:id="14"/>
      <w:bookmarkEnd w:id="15"/>
      <w:r>
        <w:rPr>
          <w:color w:val="00BCCE"/>
        </w:rPr>
        <w:t>Finances</w:t>
      </w:r>
    </w:p>
    <w:p w:rsidR="00C81F5C" w:rsidRDefault="0022499A">
      <w:pPr>
        <w:pStyle w:val="BodyText"/>
        <w:spacing w:before="202"/>
        <w:ind w:left="120" w:right="21"/>
      </w:pPr>
      <w:r>
        <w:t>The Committ</w:t>
      </w:r>
      <w:r>
        <w:t>ee will be funded by the Board. All Committee members will receive sitting fees on</w:t>
      </w:r>
      <w:r>
        <w:rPr>
          <w:spacing w:val="-36"/>
        </w:rPr>
        <w:t xml:space="preserve"> </w:t>
      </w:r>
      <w:r>
        <w:t>the</w:t>
      </w:r>
      <w:r>
        <w:rPr>
          <w:w w:val="99"/>
        </w:rPr>
        <w:t xml:space="preserve"> </w:t>
      </w:r>
      <w:r>
        <w:t>same basis as national Board members. The Chair is entitled to receive the usual sitting fees</w:t>
      </w:r>
      <w:r>
        <w:rPr>
          <w:spacing w:val="-27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Chairs.</w:t>
      </w:r>
    </w:p>
    <w:p w:rsidR="00C81F5C" w:rsidRDefault="00C81F5C">
      <w:pPr>
        <w:spacing w:before="4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left="120" w:right="21"/>
      </w:pPr>
      <w:r>
        <w:t>The Committee must operate in an efficient and effec</w:t>
      </w:r>
      <w:r>
        <w:t>tive</w:t>
      </w:r>
      <w:r>
        <w:rPr>
          <w:spacing w:val="-25"/>
        </w:rPr>
        <w:t xml:space="preserve"> </w:t>
      </w:r>
      <w:r>
        <w:t>manner.</w:t>
      </w:r>
    </w:p>
    <w:p w:rsidR="00C81F5C" w:rsidRDefault="00C81F5C">
      <w:pPr>
        <w:spacing w:before="4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left="119" w:right="21"/>
      </w:pPr>
      <w:r>
        <w:t>The Board has engaged AHPRA to source an examination provider. The costs of the</w:t>
      </w:r>
      <w:r>
        <w:rPr>
          <w:spacing w:val="-35"/>
        </w:rPr>
        <w:t xml:space="preserve"> </w:t>
      </w:r>
      <w:r>
        <w:t>examination</w:t>
      </w:r>
      <w:r>
        <w:rPr>
          <w:w w:val="99"/>
        </w:rPr>
        <w:t xml:space="preserve"> </w:t>
      </w:r>
      <w:r>
        <w:t>provider are met by the</w:t>
      </w:r>
      <w:r>
        <w:rPr>
          <w:spacing w:val="-12"/>
        </w:rPr>
        <w:t xml:space="preserve"> </w:t>
      </w:r>
      <w:r>
        <w:t>Board.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22499A">
      <w:pPr>
        <w:pStyle w:val="Heading1"/>
        <w:numPr>
          <w:ilvl w:val="0"/>
          <w:numId w:val="2"/>
        </w:numPr>
        <w:tabs>
          <w:tab w:val="left" w:pos="591"/>
        </w:tabs>
        <w:spacing w:before="122"/>
        <w:ind w:right="21" w:hanging="470"/>
      </w:pPr>
      <w:r>
        <w:rPr>
          <w:color w:val="00BCCE"/>
        </w:rPr>
        <w:t>Dispute</w:t>
      </w:r>
      <w:r>
        <w:rPr>
          <w:color w:val="00BCCE"/>
          <w:spacing w:val="-3"/>
        </w:rPr>
        <w:t xml:space="preserve"> </w:t>
      </w:r>
      <w:r>
        <w:rPr>
          <w:color w:val="00BCCE"/>
        </w:rPr>
        <w:t>resolution</w:t>
      </w:r>
    </w:p>
    <w:p w:rsidR="00C81F5C" w:rsidRDefault="0022499A">
      <w:pPr>
        <w:pStyle w:val="BodyText"/>
        <w:spacing w:before="202"/>
        <w:ind w:left="120" w:right="21"/>
      </w:pPr>
      <w:r>
        <w:t xml:space="preserve">The decision of the Board will be final </w:t>
      </w:r>
      <w:bookmarkStart w:id="16" w:name="14._Dispute_resolution"/>
      <w:bookmarkEnd w:id="16"/>
      <w:r>
        <w:t>in all</w:t>
      </w:r>
      <w:r>
        <w:rPr>
          <w:spacing w:val="-17"/>
        </w:rPr>
        <w:t xml:space="preserve"> </w:t>
      </w:r>
      <w:r>
        <w:t>matters.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spacing w:before="2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Heading1"/>
        <w:numPr>
          <w:ilvl w:val="0"/>
          <w:numId w:val="2"/>
        </w:numPr>
        <w:tabs>
          <w:tab w:val="left" w:pos="588"/>
        </w:tabs>
        <w:ind w:left="587" w:right="21" w:hanging="467"/>
      </w:pPr>
      <w:r>
        <w:rPr>
          <w:color w:val="00BCCE"/>
        </w:rPr>
        <w:t>Other</w:t>
      </w:r>
    </w:p>
    <w:p w:rsidR="00C81F5C" w:rsidRDefault="0022499A">
      <w:pPr>
        <w:pStyle w:val="Heading2"/>
        <w:spacing w:before="199"/>
        <w:ind w:right="21"/>
        <w:rPr>
          <w:b w:val="0"/>
          <w:bCs w:val="0"/>
        </w:rPr>
      </w:pPr>
      <w:r>
        <w:t>Duty of</w:t>
      </w:r>
      <w:r>
        <w:rPr>
          <w:spacing w:val="-14"/>
        </w:rPr>
        <w:t xml:space="preserve"> </w:t>
      </w:r>
      <w:r>
        <w:t>confidentiality</w:t>
      </w:r>
    </w:p>
    <w:p w:rsidR="00C81F5C" w:rsidRDefault="0022499A">
      <w:pPr>
        <w:pStyle w:val="BodyText"/>
        <w:spacing w:before="123"/>
        <w:ind w:left="120" w:right="21" w:hanging="1"/>
      </w:pPr>
      <w:r>
        <w:t xml:space="preserve">Members of the Committee are bound by the duty </w:t>
      </w:r>
      <w:bookmarkStart w:id="17" w:name="15._Other"/>
      <w:bookmarkEnd w:id="17"/>
      <w:r>
        <w:t>of the confidentiality under section 216 of</w:t>
      </w:r>
      <w:r>
        <w:rPr>
          <w:spacing w:val="-34"/>
        </w:rPr>
        <w:t xml:space="preserve"> </w:t>
      </w:r>
      <w:r>
        <w:t>the</w:t>
      </w:r>
      <w:r>
        <w:rPr>
          <w:w w:val="99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Law.</w:t>
      </w:r>
    </w:p>
    <w:p w:rsidR="00C81F5C" w:rsidRDefault="00C81F5C">
      <w:pPr>
        <w:spacing w:before="4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left="120" w:right="21"/>
      </w:pPr>
      <w:r>
        <w:t>Any</w:t>
      </w:r>
      <w:r>
        <w:rPr>
          <w:spacing w:val="-7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confidentiality,</w:t>
      </w:r>
      <w:r>
        <w:rPr>
          <w:spacing w:val="-2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apprehended</w:t>
      </w:r>
      <w:r>
        <w:rPr>
          <w:spacing w:val="-1"/>
          <w:w w:val="99"/>
        </w:rPr>
        <w:t xml:space="preserve"> </w:t>
      </w:r>
      <w:r>
        <w:t>bias must be reported to the</w:t>
      </w:r>
      <w:r>
        <w:rPr>
          <w:spacing w:val="-15"/>
        </w:rPr>
        <w:t xml:space="preserve"> </w:t>
      </w:r>
      <w:r>
        <w:t>Board</w:t>
      </w:r>
    </w:p>
    <w:p w:rsidR="00C81F5C" w:rsidRDefault="00C81F5C">
      <w:pPr>
        <w:spacing w:before="4"/>
        <w:rPr>
          <w:rFonts w:ascii="Arial" w:eastAsia="Arial" w:hAnsi="Arial" w:cs="Arial"/>
          <w:sz w:val="17"/>
          <w:szCs w:val="17"/>
        </w:rPr>
      </w:pPr>
    </w:p>
    <w:p w:rsidR="00C81F5C" w:rsidRDefault="0022499A">
      <w:pPr>
        <w:pStyle w:val="BodyText"/>
        <w:ind w:left="120" w:right="21"/>
      </w:pPr>
      <w:r>
        <w:t>In r</w:t>
      </w:r>
      <w:r>
        <w:t>elation to a member’s duty for confidentiality, disclosure of conflicts of interest or bias, for</w:t>
      </w:r>
      <w:r>
        <w:rPr>
          <w:spacing w:val="-37"/>
        </w:rPr>
        <w:t xml:space="preserve"> </w:t>
      </w:r>
      <w:r>
        <w:t>the</w:t>
      </w:r>
      <w:r>
        <w:rPr>
          <w:w w:val="99"/>
        </w:rPr>
        <w:t xml:space="preserve"> </w:t>
      </w:r>
      <w:r>
        <w:t>purposes of membership to the Committee, the Board’s decision will be</w:t>
      </w:r>
      <w:r>
        <w:rPr>
          <w:spacing w:val="-33"/>
        </w:rPr>
        <w:t xml:space="preserve"> </w:t>
      </w:r>
      <w:r>
        <w:t>final.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spacing w:before="5"/>
        <w:rPr>
          <w:rFonts w:ascii="Arial" w:eastAsia="Arial" w:hAnsi="Arial" w:cs="Arial"/>
          <w:sz w:val="27"/>
          <w:szCs w:val="27"/>
        </w:rPr>
      </w:pPr>
    </w:p>
    <w:p w:rsidR="00C81F5C" w:rsidRDefault="0022499A">
      <w:pPr>
        <w:pStyle w:val="Heading2"/>
        <w:ind w:right="21"/>
        <w:rPr>
          <w:b w:val="0"/>
          <w:bCs w:val="0"/>
        </w:rPr>
      </w:pPr>
      <w:r>
        <w:t>Protection from personal liability for persons exercising</w:t>
      </w:r>
      <w:r>
        <w:rPr>
          <w:spacing w:val="-39"/>
        </w:rPr>
        <w:t xml:space="preserve"> </w:t>
      </w:r>
      <w:r>
        <w:t>functions</w:t>
      </w:r>
    </w:p>
    <w:p w:rsidR="00C81F5C" w:rsidRDefault="0022499A">
      <w:pPr>
        <w:pStyle w:val="BodyText"/>
        <w:spacing w:before="123" w:line="242" w:lineRule="auto"/>
        <w:ind w:left="120" w:right="21"/>
      </w:pPr>
      <w:r>
        <w:t>Section 236 of the National Law, which provides protection from personal liability, will a</w:t>
      </w:r>
      <w:bookmarkStart w:id="18" w:name="Protection_from_personal_liability_for_p"/>
      <w:bookmarkEnd w:id="18"/>
      <w:r>
        <w:t>pply to</w:t>
      </w:r>
      <w:r>
        <w:rPr>
          <w:spacing w:val="-25"/>
        </w:rPr>
        <w:t xml:space="preserve"> </w:t>
      </w:r>
      <w:r>
        <w:t>a</w:t>
      </w:r>
      <w:r>
        <w:rPr>
          <w:w w:val="99"/>
        </w:rPr>
        <w:t xml:space="preserve"> </w:t>
      </w:r>
      <w:r>
        <w:t>Committee member exercising functions under the National Law and acting in good faith. Section</w:t>
      </w:r>
      <w:r>
        <w:rPr>
          <w:spacing w:val="-32"/>
        </w:rPr>
        <w:t xml:space="preserve"> </w:t>
      </w:r>
      <w:r>
        <w:t>236</w:t>
      </w:r>
      <w:r>
        <w:rPr>
          <w:w w:val="99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that:</w:t>
      </w:r>
    </w:p>
    <w:p w:rsidR="00C81F5C" w:rsidRDefault="00C81F5C">
      <w:pPr>
        <w:spacing w:before="9"/>
        <w:rPr>
          <w:rFonts w:ascii="Arial" w:eastAsia="Arial" w:hAnsi="Arial" w:cs="Arial"/>
          <w:sz w:val="16"/>
          <w:szCs w:val="16"/>
        </w:rPr>
      </w:pPr>
    </w:p>
    <w:p w:rsidR="00C81F5C" w:rsidRDefault="0022499A">
      <w:pPr>
        <w:pStyle w:val="ListParagraph"/>
        <w:numPr>
          <w:ilvl w:val="0"/>
          <w:numId w:val="1"/>
        </w:numPr>
        <w:tabs>
          <w:tab w:val="left" w:pos="480"/>
        </w:tabs>
        <w:ind w:right="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 protected person is not personally liable for anything done or omitted to be done in good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faith—</w:t>
      </w:r>
    </w:p>
    <w:p w:rsidR="00C81F5C" w:rsidRDefault="0022499A">
      <w:pPr>
        <w:pStyle w:val="ListParagraph"/>
        <w:numPr>
          <w:ilvl w:val="1"/>
          <w:numId w:val="1"/>
        </w:numPr>
        <w:tabs>
          <w:tab w:val="left" w:pos="841"/>
        </w:tabs>
        <w:ind w:right="2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 the exercise of a function under this Law;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or</w:t>
      </w:r>
    </w:p>
    <w:p w:rsidR="00C81F5C" w:rsidRDefault="0022499A">
      <w:pPr>
        <w:pStyle w:val="ListParagraph"/>
        <w:numPr>
          <w:ilvl w:val="1"/>
          <w:numId w:val="1"/>
        </w:numPr>
        <w:tabs>
          <w:tab w:val="left" w:pos="841"/>
        </w:tabs>
        <w:spacing w:line="229" w:lineRule="exact"/>
        <w:ind w:right="2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 the reasonable belief that the act or omission was the exercise of a function under this</w:t>
      </w:r>
      <w:r>
        <w:rPr>
          <w:rFonts w:ascii="Arial"/>
          <w:i/>
          <w:spacing w:val="-29"/>
          <w:sz w:val="20"/>
        </w:rPr>
        <w:t xml:space="preserve"> </w:t>
      </w:r>
      <w:r>
        <w:rPr>
          <w:rFonts w:ascii="Arial"/>
          <w:i/>
          <w:sz w:val="20"/>
        </w:rPr>
        <w:t>Law.</w:t>
      </w:r>
    </w:p>
    <w:p w:rsidR="00C81F5C" w:rsidRDefault="0022499A">
      <w:pPr>
        <w:pStyle w:val="ListParagraph"/>
        <w:numPr>
          <w:ilvl w:val="0"/>
          <w:numId w:val="1"/>
        </w:numPr>
        <w:tabs>
          <w:tab w:val="left" w:pos="481"/>
        </w:tabs>
        <w:ind w:right="8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Any liabili</w:t>
      </w:r>
      <w:r>
        <w:rPr>
          <w:rFonts w:ascii="Arial"/>
          <w:i/>
          <w:sz w:val="20"/>
        </w:rPr>
        <w:t>ty resulting from an act or omission that would, but for subsection (1), attach to</w:t>
      </w:r>
      <w:r>
        <w:rPr>
          <w:rFonts w:ascii="Arial"/>
          <w:i/>
          <w:spacing w:val="-32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protected person attaches instead to the National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Agency.</w:t>
      </w:r>
    </w:p>
    <w:p w:rsidR="00C81F5C" w:rsidRDefault="00C81F5C">
      <w:pPr>
        <w:rPr>
          <w:rFonts w:ascii="Arial" w:eastAsia="Arial" w:hAnsi="Arial" w:cs="Arial"/>
          <w:i/>
          <w:sz w:val="20"/>
          <w:szCs w:val="20"/>
        </w:rPr>
      </w:pPr>
    </w:p>
    <w:p w:rsidR="00C81F5C" w:rsidRDefault="0022499A">
      <w:pPr>
        <w:pStyle w:val="Heading1"/>
        <w:spacing w:before="145"/>
        <w:ind w:left="120" w:right="21" w:firstLine="0"/>
      </w:pPr>
      <w:r>
        <w:rPr>
          <w:color w:val="00BCCE"/>
        </w:rPr>
        <w:t>17. Review of these</w:t>
      </w:r>
      <w:r>
        <w:rPr>
          <w:color w:val="00BCCE"/>
          <w:spacing w:val="-9"/>
        </w:rPr>
        <w:t xml:space="preserve"> </w:t>
      </w:r>
      <w:r>
        <w:rPr>
          <w:color w:val="00BCCE"/>
        </w:rPr>
        <w:t>Arrangements</w:t>
      </w:r>
    </w:p>
    <w:p w:rsidR="00C81F5C" w:rsidRDefault="0022499A">
      <w:pPr>
        <w:pStyle w:val="BodyText"/>
        <w:spacing w:before="202"/>
        <w:ind w:left="120" w:right="21"/>
      </w:pPr>
      <w:r>
        <w:t xml:space="preserve">The Board </w:t>
      </w:r>
      <w:r>
        <w:rPr>
          <w:spacing w:val="2"/>
        </w:rPr>
        <w:t xml:space="preserve">may </w:t>
      </w:r>
      <w:r>
        <w:t>change the Terms of Reference any</w:t>
      </w:r>
      <w:r>
        <w:rPr>
          <w:spacing w:val="-25"/>
        </w:rPr>
        <w:t xml:space="preserve"> </w:t>
      </w:r>
      <w:r>
        <w:t>time.</w:t>
      </w: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rPr>
          <w:rFonts w:ascii="Arial" w:eastAsia="Arial" w:hAnsi="Arial" w:cs="Arial"/>
          <w:sz w:val="20"/>
          <w:szCs w:val="20"/>
        </w:rPr>
      </w:pPr>
    </w:p>
    <w:p w:rsidR="00C81F5C" w:rsidRDefault="00C81F5C">
      <w:pPr>
        <w:spacing w:before="11"/>
        <w:rPr>
          <w:rFonts w:ascii="Arial" w:eastAsia="Arial" w:hAnsi="Arial" w:cs="Arial"/>
          <w:sz w:val="18"/>
          <w:szCs w:val="18"/>
        </w:rPr>
      </w:pPr>
    </w:p>
    <w:p w:rsidR="00C81F5C" w:rsidRDefault="0022499A">
      <w:pPr>
        <w:spacing w:before="80"/>
        <w:ind w:left="120" w:right="2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95958"/>
          <w:sz w:val="16"/>
        </w:rPr>
        <w:t>Approved by the Medical Radiation Practice Board of Australia September</w:t>
      </w:r>
      <w:r>
        <w:rPr>
          <w:rFonts w:ascii="Arial"/>
          <w:color w:val="595958"/>
          <w:spacing w:val="-25"/>
          <w:sz w:val="16"/>
        </w:rPr>
        <w:t xml:space="preserve"> </w:t>
      </w:r>
      <w:r>
        <w:rPr>
          <w:rFonts w:ascii="Arial"/>
          <w:color w:val="595958"/>
          <w:sz w:val="16"/>
        </w:rPr>
        <w:t>2013</w:t>
      </w:r>
    </w:p>
    <w:sectPr w:rsidR="00C81F5C">
      <w:footerReference w:type="default" r:id="rId11"/>
      <w:pgSz w:w="11910" w:h="16840"/>
      <w:pgMar w:top="158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499A">
      <w:r>
        <w:separator/>
      </w:r>
    </w:p>
  </w:endnote>
  <w:endnote w:type="continuationSeparator" w:id="0">
    <w:p w:rsidR="00000000" w:rsidRDefault="0022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5C" w:rsidRDefault="0022499A">
    <w:pPr>
      <w:spacing w:line="14" w:lineRule="auto"/>
      <w:rPr>
        <w:sz w:val="20"/>
        <w:szCs w:val="20"/>
      </w:rPr>
    </w:pPr>
    <w:r>
      <w:pict>
        <v:group id="_x0000_s2051" style="position:absolute;margin-left:70.55pt;margin-top:773.4pt;width:454.2pt;height:.1pt;z-index:-6904;mso-position-horizontal-relative:page;mso-position-vertical-relative:page" coordorigin="1411,15468" coordsize="9084,2">
          <v:shape id="_x0000_s2052" style="position:absolute;left:1411;top:15468;width:9084;height:2" coordorigin="1411,15468" coordsize="9084,0" path="m1411,15468r9084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pt;margin-top:774.55pt;width:401.85pt;height:10.05pt;z-index:-6880;mso-position-horizontal-relative:page;mso-position-vertical-relative:page" filled="f" stroked="f">
          <v:textbox inset="0,0,0,0">
            <w:txbxContent>
              <w:p w:rsidR="00C81F5C" w:rsidRDefault="0022499A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mmi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eren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2013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1.4pt;margin-top:796.95pt;width:43.1pt;height:10.05pt;z-index:-6856;mso-position-horizontal-relative:page;mso-position-vertical-relative:page" filled="f" stroked="f">
          <v:textbox inset="0,0,0,0">
            <w:txbxContent>
              <w:p w:rsidR="00C81F5C" w:rsidRDefault="0022499A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</w:t>
                </w:r>
                <w:r>
                  <w:rPr>
                    <w:rFonts w:ascii="Arial"/>
                    <w:spacing w:val="-1"/>
                    <w:sz w:val="16"/>
                  </w:rPr>
                  <w:t>ag</w:t>
                </w:r>
                <w:r>
                  <w:rPr>
                    <w:rFonts w:ascii="Arial"/>
                    <w:sz w:val="16"/>
                  </w:rPr>
                  <w:t>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spacing w:val="-4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5C" w:rsidRDefault="00C81F5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499A">
      <w:r>
        <w:separator/>
      </w:r>
    </w:p>
  </w:footnote>
  <w:footnote w:type="continuationSeparator" w:id="0">
    <w:p w:rsidR="00000000" w:rsidRDefault="0022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00D"/>
    <w:multiLevelType w:val="hybridMultilevel"/>
    <w:tmpl w:val="26F6FD9C"/>
    <w:lvl w:ilvl="0" w:tplc="DB98F6BA">
      <w:start w:val="6"/>
      <w:numFmt w:val="decimal"/>
      <w:lvlText w:val="%1."/>
      <w:lvlJc w:val="left"/>
      <w:pPr>
        <w:ind w:left="451" w:hanging="312"/>
        <w:jc w:val="left"/>
      </w:pPr>
      <w:rPr>
        <w:rFonts w:ascii="Arial" w:eastAsia="Arial" w:hAnsi="Arial" w:hint="default"/>
        <w:color w:val="00BCCE"/>
        <w:w w:val="100"/>
        <w:sz w:val="28"/>
        <w:szCs w:val="28"/>
      </w:rPr>
    </w:lvl>
    <w:lvl w:ilvl="1" w:tplc="EE24750E">
      <w:start w:val="1"/>
      <w:numFmt w:val="bullet"/>
      <w:lvlText w:val="•"/>
      <w:lvlJc w:val="left"/>
      <w:pPr>
        <w:ind w:left="1344" w:hanging="312"/>
      </w:pPr>
      <w:rPr>
        <w:rFonts w:hint="default"/>
      </w:rPr>
    </w:lvl>
    <w:lvl w:ilvl="2" w:tplc="031CBFFA">
      <w:start w:val="1"/>
      <w:numFmt w:val="bullet"/>
      <w:lvlText w:val="•"/>
      <w:lvlJc w:val="left"/>
      <w:pPr>
        <w:ind w:left="2229" w:hanging="312"/>
      </w:pPr>
      <w:rPr>
        <w:rFonts w:hint="default"/>
      </w:rPr>
    </w:lvl>
    <w:lvl w:ilvl="3" w:tplc="65D4DB12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4" w:tplc="DBE45978">
      <w:start w:val="1"/>
      <w:numFmt w:val="bullet"/>
      <w:lvlText w:val="•"/>
      <w:lvlJc w:val="left"/>
      <w:pPr>
        <w:ind w:left="3998" w:hanging="312"/>
      </w:pPr>
      <w:rPr>
        <w:rFonts w:hint="default"/>
      </w:rPr>
    </w:lvl>
    <w:lvl w:ilvl="5" w:tplc="DE48002C">
      <w:start w:val="1"/>
      <w:numFmt w:val="bullet"/>
      <w:lvlText w:val="•"/>
      <w:lvlJc w:val="left"/>
      <w:pPr>
        <w:ind w:left="4883" w:hanging="312"/>
      </w:pPr>
      <w:rPr>
        <w:rFonts w:hint="default"/>
      </w:rPr>
    </w:lvl>
    <w:lvl w:ilvl="6" w:tplc="177A0804">
      <w:start w:val="1"/>
      <w:numFmt w:val="bullet"/>
      <w:lvlText w:val="•"/>
      <w:lvlJc w:val="left"/>
      <w:pPr>
        <w:ind w:left="5767" w:hanging="312"/>
      </w:pPr>
      <w:rPr>
        <w:rFonts w:hint="default"/>
      </w:rPr>
    </w:lvl>
    <w:lvl w:ilvl="7" w:tplc="E2DE0658">
      <w:start w:val="1"/>
      <w:numFmt w:val="bullet"/>
      <w:lvlText w:val="•"/>
      <w:lvlJc w:val="left"/>
      <w:pPr>
        <w:ind w:left="6652" w:hanging="312"/>
      </w:pPr>
      <w:rPr>
        <w:rFonts w:hint="default"/>
      </w:rPr>
    </w:lvl>
    <w:lvl w:ilvl="8" w:tplc="D5E68BA6">
      <w:start w:val="1"/>
      <w:numFmt w:val="bullet"/>
      <w:lvlText w:val="•"/>
      <w:lvlJc w:val="left"/>
      <w:pPr>
        <w:ind w:left="7537" w:hanging="312"/>
      </w:pPr>
      <w:rPr>
        <w:rFonts w:hint="default"/>
      </w:rPr>
    </w:lvl>
  </w:abstractNum>
  <w:abstractNum w:abstractNumId="1" w15:restartNumberingAfterBreak="0">
    <w:nsid w:val="1EB426E6"/>
    <w:multiLevelType w:val="hybridMultilevel"/>
    <w:tmpl w:val="037ADDDE"/>
    <w:lvl w:ilvl="0" w:tplc="3DCAE4C2">
      <w:start w:val="14"/>
      <w:numFmt w:val="decimal"/>
      <w:lvlText w:val="%1."/>
      <w:lvlJc w:val="left"/>
      <w:pPr>
        <w:ind w:left="590" w:hanging="471"/>
        <w:jc w:val="left"/>
      </w:pPr>
      <w:rPr>
        <w:rFonts w:ascii="Arial" w:eastAsia="Arial" w:hAnsi="Arial" w:hint="default"/>
        <w:color w:val="00BCCE"/>
        <w:w w:val="100"/>
        <w:sz w:val="28"/>
        <w:szCs w:val="28"/>
      </w:rPr>
    </w:lvl>
    <w:lvl w:ilvl="1" w:tplc="A198E26C">
      <w:start w:val="1"/>
      <w:numFmt w:val="bullet"/>
      <w:lvlText w:val="•"/>
      <w:lvlJc w:val="left"/>
      <w:pPr>
        <w:ind w:left="1464" w:hanging="471"/>
      </w:pPr>
      <w:rPr>
        <w:rFonts w:hint="default"/>
      </w:rPr>
    </w:lvl>
    <w:lvl w:ilvl="2" w:tplc="FA183778">
      <w:start w:val="1"/>
      <w:numFmt w:val="bullet"/>
      <w:lvlText w:val="•"/>
      <w:lvlJc w:val="left"/>
      <w:pPr>
        <w:ind w:left="2329" w:hanging="471"/>
      </w:pPr>
      <w:rPr>
        <w:rFonts w:hint="default"/>
      </w:rPr>
    </w:lvl>
    <w:lvl w:ilvl="3" w:tplc="42902494">
      <w:start w:val="1"/>
      <w:numFmt w:val="bullet"/>
      <w:lvlText w:val="•"/>
      <w:lvlJc w:val="left"/>
      <w:pPr>
        <w:ind w:left="3193" w:hanging="471"/>
      </w:pPr>
      <w:rPr>
        <w:rFonts w:hint="default"/>
      </w:rPr>
    </w:lvl>
    <w:lvl w:ilvl="4" w:tplc="95AECD54">
      <w:start w:val="1"/>
      <w:numFmt w:val="bullet"/>
      <w:lvlText w:val="•"/>
      <w:lvlJc w:val="left"/>
      <w:pPr>
        <w:ind w:left="4058" w:hanging="471"/>
      </w:pPr>
      <w:rPr>
        <w:rFonts w:hint="default"/>
      </w:rPr>
    </w:lvl>
    <w:lvl w:ilvl="5" w:tplc="CAE2FA8E">
      <w:start w:val="1"/>
      <w:numFmt w:val="bullet"/>
      <w:lvlText w:val="•"/>
      <w:lvlJc w:val="left"/>
      <w:pPr>
        <w:ind w:left="4923" w:hanging="471"/>
      </w:pPr>
      <w:rPr>
        <w:rFonts w:hint="default"/>
      </w:rPr>
    </w:lvl>
    <w:lvl w:ilvl="6" w:tplc="A4A49674">
      <w:start w:val="1"/>
      <w:numFmt w:val="bullet"/>
      <w:lvlText w:val="•"/>
      <w:lvlJc w:val="left"/>
      <w:pPr>
        <w:ind w:left="5787" w:hanging="471"/>
      </w:pPr>
      <w:rPr>
        <w:rFonts w:hint="default"/>
      </w:rPr>
    </w:lvl>
    <w:lvl w:ilvl="7" w:tplc="6B9EF328">
      <w:start w:val="1"/>
      <w:numFmt w:val="bullet"/>
      <w:lvlText w:val="•"/>
      <w:lvlJc w:val="left"/>
      <w:pPr>
        <w:ind w:left="6652" w:hanging="471"/>
      </w:pPr>
      <w:rPr>
        <w:rFonts w:hint="default"/>
      </w:rPr>
    </w:lvl>
    <w:lvl w:ilvl="8" w:tplc="D8F2663A">
      <w:start w:val="1"/>
      <w:numFmt w:val="bullet"/>
      <w:lvlText w:val="•"/>
      <w:lvlJc w:val="left"/>
      <w:pPr>
        <w:ind w:left="7517" w:hanging="471"/>
      </w:pPr>
      <w:rPr>
        <w:rFonts w:hint="default"/>
      </w:rPr>
    </w:lvl>
  </w:abstractNum>
  <w:abstractNum w:abstractNumId="2" w15:restartNumberingAfterBreak="0">
    <w:nsid w:val="306258A5"/>
    <w:multiLevelType w:val="hybridMultilevel"/>
    <w:tmpl w:val="050A9AE0"/>
    <w:lvl w:ilvl="0" w:tplc="F0C69882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FA0834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044C172E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907C6672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7CDEB21C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60EF1FC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0BC000C4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13A547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C6CC03F2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3" w15:restartNumberingAfterBreak="0">
    <w:nsid w:val="59C36973"/>
    <w:multiLevelType w:val="hybridMultilevel"/>
    <w:tmpl w:val="4CF6D686"/>
    <w:lvl w:ilvl="0" w:tplc="5C824BA6">
      <w:start w:val="3"/>
      <w:numFmt w:val="decimal"/>
      <w:lvlText w:val="%1."/>
      <w:lvlJc w:val="left"/>
      <w:pPr>
        <w:ind w:left="454" w:hanging="315"/>
        <w:jc w:val="left"/>
      </w:pPr>
      <w:rPr>
        <w:rFonts w:ascii="Arial" w:eastAsia="Arial" w:hAnsi="Arial" w:hint="default"/>
        <w:color w:val="00BCCE"/>
        <w:w w:val="100"/>
        <w:sz w:val="28"/>
        <w:szCs w:val="28"/>
      </w:rPr>
    </w:lvl>
    <w:lvl w:ilvl="1" w:tplc="6EAA0ED6">
      <w:start w:val="1"/>
      <w:numFmt w:val="bullet"/>
      <w:lvlText w:val="•"/>
      <w:lvlJc w:val="left"/>
      <w:pPr>
        <w:ind w:left="1344" w:hanging="315"/>
      </w:pPr>
      <w:rPr>
        <w:rFonts w:hint="default"/>
      </w:rPr>
    </w:lvl>
    <w:lvl w:ilvl="2" w:tplc="82EE6D60">
      <w:start w:val="1"/>
      <w:numFmt w:val="bullet"/>
      <w:lvlText w:val="•"/>
      <w:lvlJc w:val="left"/>
      <w:pPr>
        <w:ind w:left="2229" w:hanging="315"/>
      </w:pPr>
      <w:rPr>
        <w:rFonts w:hint="default"/>
      </w:rPr>
    </w:lvl>
    <w:lvl w:ilvl="3" w:tplc="5E185A16">
      <w:start w:val="1"/>
      <w:numFmt w:val="bullet"/>
      <w:lvlText w:val="•"/>
      <w:lvlJc w:val="left"/>
      <w:pPr>
        <w:ind w:left="3113" w:hanging="315"/>
      </w:pPr>
      <w:rPr>
        <w:rFonts w:hint="default"/>
      </w:rPr>
    </w:lvl>
    <w:lvl w:ilvl="4" w:tplc="5B8C5CA6">
      <w:start w:val="1"/>
      <w:numFmt w:val="bullet"/>
      <w:lvlText w:val="•"/>
      <w:lvlJc w:val="left"/>
      <w:pPr>
        <w:ind w:left="3998" w:hanging="315"/>
      </w:pPr>
      <w:rPr>
        <w:rFonts w:hint="default"/>
      </w:rPr>
    </w:lvl>
    <w:lvl w:ilvl="5" w:tplc="E75E9622">
      <w:start w:val="1"/>
      <w:numFmt w:val="bullet"/>
      <w:lvlText w:val="•"/>
      <w:lvlJc w:val="left"/>
      <w:pPr>
        <w:ind w:left="4883" w:hanging="315"/>
      </w:pPr>
      <w:rPr>
        <w:rFonts w:hint="default"/>
      </w:rPr>
    </w:lvl>
    <w:lvl w:ilvl="6" w:tplc="0B0C2732">
      <w:start w:val="1"/>
      <w:numFmt w:val="bullet"/>
      <w:lvlText w:val="•"/>
      <w:lvlJc w:val="left"/>
      <w:pPr>
        <w:ind w:left="5767" w:hanging="315"/>
      </w:pPr>
      <w:rPr>
        <w:rFonts w:hint="default"/>
      </w:rPr>
    </w:lvl>
    <w:lvl w:ilvl="7" w:tplc="32D8FBF6">
      <w:start w:val="1"/>
      <w:numFmt w:val="bullet"/>
      <w:lvlText w:val="•"/>
      <w:lvlJc w:val="left"/>
      <w:pPr>
        <w:ind w:left="6652" w:hanging="315"/>
      </w:pPr>
      <w:rPr>
        <w:rFonts w:hint="default"/>
      </w:rPr>
    </w:lvl>
    <w:lvl w:ilvl="8" w:tplc="A4F6EC96">
      <w:start w:val="1"/>
      <w:numFmt w:val="bullet"/>
      <w:lvlText w:val="•"/>
      <w:lvlJc w:val="left"/>
      <w:pPr>
        <w:ind w:left="7537" w:hanging="315"/>
      </w:pPr>
      <w:rPr>
        <w:rFonts w:hint="default"/>
      </w:rPr>
    </w:lvl>
  </w:abstractNum>
  <w:abstractNum w:abstractNumId="4" w15:restartNumberingAfterBreak="0">
    <w:nsid w:val="5A2C0FED"/>
    <w:multiLevelType w:val="hybridMultilevel"/>
    <w:tmpl w:val="5F3052D4"/>
    <w:lvl w:ilvl="0" w:tplc="057EF0CA">
      <w:start w:val="1"/>
      <w:numFmt w:val="decimal"/>
      <w:lvlText w:val="%1."/>
      <w:lvlJc w:val="left"/>
      <w:pPr>
        <w:ind w:left="1799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0841286">
      <w:start w:val="1"/>
      <w:numFmt w:val="lowerLetter"/>
      <w:lvlText w:val="%2."/>
      <w:lvlJc w:val="left"/>
      <w:pPr>
        <w:ind w:left="251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F1846AA">
      <w:start w:val="1"/>
      <w:numFmt w:val="lowerRoman"/>
      <w:lvlText w:val="%3."/>
      <w:lvlJc w:val="left"/>
      <w:pPr>
        <w:ind w:left="3599" w:hanging="4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4C04C9DC">
      <w:start w:val="1"/>
      <w:numFmt w:val="bullet"/>
      <w:lvlText w:val="•"/>
      <w:lvlJc w:val="left"/>
      <w:pPr>
        <w:ind w:left="4470" w:hanging="461"/>
      </w:pPr>
      <w:rPr>
        <w:rFonts w:hint="default"/>
      </w:rPr>
    </w:lvl>
    <w:lvl w:ilvl="4" w:tplc="97984A50">
      <w:start w:val="1"/>
      <w:numFmt w:val="bullet"/>
      <w:lvlText w:val="•"/>
      <w:lvlJc w:val="left"/>
      <w:pPr>
        <w:ind w:left="5341" w:hanging="461"/>
      </w:pPr>
      <w:rPr>
        <w:rFonts w:hint="default"/>
      </w:rPr>
    </w:lvl>
    <w:lvl w:ilvl="5" w:tplc="668A4B30">
      <w:start w:val="1"/>
      <w:numFmt w:val="bullet"/>
      <w:lvlText w:val="•"/>
      <w:lvlJc w:val="left"/>
      <w:pPr>
        <w:ind w:left="6212" w:hanging="461"/>
      </w:pPr>
      <w:rPr>
        <w:rFonts w:hint="default"/>
      </w:rPr>
    </w:lvl>
    <w:lvl w:ilvl="6" w:tplc="FE56D88E">
      <w:start w:val="1"/>
      <w:numFmt w:val="bullet"/>
      <w:lvlText w:val="•"/>
      <w:lvlJc w:val="left"/>
      <w:pPr>
        <w:ind w:left="7083" w:hanging="461"/>
      </w:pPr>
      <w:rPr>
        <w:rFonts w:hint="default"/>
      </w:rPr>
    </w:lvl>
    <w:lvl w:ilvl="7" w:tplc="61243852">
      <w:start w:val="1"/>
      <w:numFmt w:val="bullet"/>
      <w:lvlText w:val="•"/>
      <w:lvlJc w:val="left"/>
      <w:pPr>
        <w:ind w:left="7954" w:hanging="461"/>
      </w:pPr>
      <w:rPr>
        <w:rFonts w:hint="default"/>
      </w:rPr>
    </w:lvl>
    <w:lvl w:ilvl="8" w:tplc="2D1AC8BE">
      <w:start w:val="1"/>
      <w:numFmt w:val="bullet"/>
      <w:lvlText w:val="•"/>
      <w:lvlJc w:val="left"/>
      <w:pPr>
        <w:ind w:left="8824" w:hanging="461"/>
      </w:pPr>
      <w:rPr>
        <w:rFonts w:hint="default"/>
      </w:rPr>
    </w:lvl>
  </w:abstractNum>
  <w:abstractNum w:abstractNumId="5" w15:restartNumberingAfterBreak="0">
    <w:nsid w:val="61C178D5"/>
    <w:multiLevelType w:val="hybridMultilevel"/>
    <w:tmpl w:val="A71EDCDC"/>
    <w:lvl w:ilvl="0" w:tplc="73923D5C">
      <w:start w:val="1"/>
      <w:numFmt w:val="decimal"/>
      <w:lvlText w:val="%1."/>
      <w:lvlJc w:val="left"/>
      <w:pPr>
        <w:ind w:left="1754" w:hanging="315"/>
        <w:jc w:val="left"/>
      </w:pPr>
      <w:rPr>
        <w:rFonts w:ascii="Arial" w:eastAsia="Arial" w:hAnsi="Arial" w:hint="default"/>
        <w:color w:val="00BCCE"/>
        <w:w w:val="100"/>
        <w:sz w:val="28"/>
        <w:szCs w:val="28"/>
      </w:rPr>
    </w:lvl>
    <w:lvl w:ilvl="1" w:tplc="8780BFCA">
      <w:start w:val="1"/>
      <w:numFmt w:val="bullet"/>
      <w:lvlText w:val="•"/>
      <w:lvlJc w:val="left"/>
      <w:pPr>
        <w:ind w:left="2640" w:hanging="315"/>
      </w:pPr>
      <w:rPr>
        <w:rFonts w:hint="default"/>
      </w:rPr>
    </w:lvl>
    <w:lvl w:ilvl="2" w:tplc="523C5596">
      <w:start w:val="1"/>
      <w:numFmt w:val="bullet"/>
      <w:lvlText w:val="•"/>
      <w:lvlJc w:val="left"/>
      <w:pPr>
        <w:ind w:left="3521" w:hanging="315"/>
      </w:pPr>
      <w:rPr>
        <w:rFonts w:hint="default"/>
      </w:rPr>
    </w:lvl>
    <w:lvl w:ilvl="3" w:tplc="C4E2B2A6">
      <w:start w:val="1"/>
      <w:numFmt w:val="bullet"/>
      <w:lvlText w:val="•"/>
      <w:lvlJc w:val="left"/>
      <w:pPr>
        <w:ind w:left="4401" w:hanging="315"/>
      </w:pPr>
      <w:rPr>
        <w:rFonts w:hint="default"/>
      </w:rPr>
    </w:lvl>
    <w:lvl w:ilvl="4" w:tplc="1B3E59D8">
      <w:start w:val="1"/>
      <w:numFmt w:val="bullet"/>
      <w:lvlText w:val="•"/>
      <w:lvlJc w:val="left"/>
      <w:pPr>
        <w:ind w:left="5282" w:hanging="315"/>
      </w:pPr>
      <w:rPr>
        <w:rFonts w:hint="default"/>
      </w:rPr>
    </w:lvl>
    <w:lvl w:ilvl="5" w:tplc="3EC0D5D4">
      <w:start w:val="1"/>
      <w:numFmt w:val="bullet"/>
      <w:lvlText w:val="•"/>
      <w:lvlJc w:val="left"/>
      <w:pPr>
        <w:ind w:left="6163" w:hanging="315"/>
      </w:pPr>
      <w:rPr>
        <w:rFonts w:hint="default"/>
      </w:rPr>
    </w:lvl>
    <w:lvl w:ilvl="6" w:tplc="E7DED876">
      <w:start w:val="1"/>
      <w:numFmt w:val="bullet"/>
      <w:lvlText w:val="•"/>
      <w:lvlJc w:val="left"/>
      <w:pPr>
        <w:ind w:left="7043" w:hanging="315"/>
      </w:pPr>
      <w:rPr>
        <w:rFonts w:hint="default"/>
      </w:rPr>
    </w:lvl>
    <w:lvl w:ilvl="7" w:tplc="E74A94FC">
      <w:start w:val="1"/>
      <w:numFmt w:val="bullet"/>
      <w:lvlText w:val="•"/>
      <w:lvlJc w:val="left"/>
      <w:pPr>
        <w:ind w:left="7924" w:hanging="315"/>
      </w:pPr>
      <w:rPr>
        <w:rFonts w:hint="default"/>
      </w:rPr>
    </w:lvl>
    <w:lvl w:ilvl="8" w:tplc="F904B9E0">
      <w:start w:val="1"/>
      <w:numFmt w:val="bullet"/>
      <w:lvlText w:val="•"/>
      <w:lvlJc w:val="left"/>
      <w:pPr>
        <w:ind w:left="8805" w:hanging="315"/>
      </w:pPr>
      <w:rPr>
        <w:rFonts w:hint="default"/>
      </w:rPr>
    </w:lvl>
  </w:abstractNum>
  <w:abstractNum w:abstractNumId="6" w15:restartNumberingAfterBreak="0">
    <w:nsid w:val="68780033"/>
    <w:multiLevelType w:val="hybridMultilevel"/>
    <w:tmpl w:val="AE0ECC5C"/>
    <w:lvl w:ilvl="0" w:tplc="8D96390E">
      <w:start w:val="1"/>
      <w:numFmt w:val="decimal"/>
      <w:lvlText w:val="(%1)"/>
      <w:lvlJc w:val="left"/>
      <w:pPr>
        <w:ind w:left="480" w:hanging="360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377C082A">
      <w:start w:val="1"/>
      <w:numFmt w:val="lowerLetter"/>
      <w:lvlText w:val="%2)"/>
      <w:lvlJc w:val="left"/>
      <w:pPr>
        <w:ind w:left="840" w:hanging="361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 w:tplc="858EFA44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3" w:tplc="A376979A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4" w:tplc="7EBC85F0">
      <w:start w:val="1"/>
      <w:numFmt w:val="bullet"/>
      <w:lvlText w:val="•"/>
      <w:lvlJc w:val="left"/>
      <w:pPr>
        <w:ind w:left="3642" w:hanging="361"/>
      </w:pPr>
      <w:rPr>
        <w:rFonts w:hint="default"/>
      </w:rPr>
    </w:lvl>
    <w:lvl w:ilvl="5" w:tplc="DAE89AA6">
      <w:start w:val="1"/>
      <w:numFmt w:val="bullet"/>
      <w:lvlText w:val="•"/>
      <w:lvlJc w:val="left"/>
      <w:pPr>
        <w:ind w:left="4576" w:hanging="361"/>
      </w:pPr>
      <w:rPr>
        <w:rFonts w:hint="default"/>
      </w:rPr>
    </w:lvl>
    <w:lvl w:ilvl="6" w:tplc="6EA88850">
      <w:start w:val="1"/>
      <w:numFmt w:val="bullet"/>
      <w:lvlText w:val="•"/>
      <w:lvlJc w:val="left"/>
      <w:pPr>
        <w:ind w:left="5510" w:hanging="361"/>
      </w:pPr>
      <w:rPr>
        <w:rFonts w:hint="default"/>
      </w:rPr>
    </w:lvl>
    <w:lvl w:ilvl="7" w:tplc="F91E90B0">
      <w:start w:val="1"/>
      <w:numFmt w:val="bullet"/>
      <w:lvlText w:val="•"/>
      <w:lvlJc w:val="left"/>
      <w:pPr>
        <w:ind w:left="6444" w:hanging="361"/>
      </w:pPr>
      <w:rPr>
        <w:rFonts w:hint="default"/>
      </w:rPr>
    </w:lvl>
    <w:lvl w:ilvl="8" w:tplc="1E481F0A">
      <w:start w:val="1"/>
      <w:numFmt w:val="bullet"/>
      <w:lvlText w:val="•"/>
      <w:lvlJc w:val="left"/>
      <w:pPr>
        <w:ind w:left="7378" w:hanging="361"/>
      </w:pPr>
      <w:rPr>
        <w:rFonts w:hint="default"/>
      </w:rPr>
    </w:lvl>
  </w:abstractNum>
  <w:abstractNum w:abstractNumId="7" w15:restartNumberingAfterBreak="0">
    <w:nsid w:val="69F2294C"/>
    <w:multiLevelType w:val="hybridMultilevel"/>
    <w:tmpl w:val="0E1A6F8E"/>
    <w:lvl w:ilvl="0" w:tplc="1998421C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C6CAAEA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6878329E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2716D814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0E1E0EE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BF60A02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71EE5530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ACF47C7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23092BA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1F5C"/>
    <w:rsid w:val="0022499A"/>
    <w:rsid w:val="00C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B7E4DE8-CA59-47C7-83CF-F34B3575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" w:hanging="314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cos.deewr.gov.au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icos.deewr.gov.au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Examination Committee</vt:lpstr>
    </vt:vector>
  </TitlesOfParts>
  <Company>AHPRA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as a content writer - TOR National Examination Committee</dc:title>
  <dc:subject>Terms of Reference</dc:subject>
  <dc:creator>Medical Radiation Practice Board</dc:creator>
  <cp:lastModifiedBy>Sheryl Kamath</cp:lastModifiedBy>
  <cp:revision>2</cp:revision>
  <dcterms:created xsi:type="dcterms:W3CDTF">2017-07-06T02:03:00Z</dcterms:created>
  <dcterms:modified xsi:type="dcterms:W3CDTF">2017-07-06T02:03:00Z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2017-06-27T00:00:00Z</vt:filetime>
  </property>
</Properties>
</file>