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DD0D8" w14:textId="065CE977" w:rsidR="00370CB0" w:rsidRDefault="00370CB0" w:rsidP="001F7178">
      <w:pPr>
        <w:pStyle w:val="AHPRATitle"/>
        <w:rPr>
          <w:color w:val="00B1E3"/>
          <w:sz w:val="32"/>
          <w:szCs w:val="32"/>
        </w:rPr>
      </w:pPr>
    </w:p>
    <w:p w14:paraId="26386638" w14:textId="48E16C30" w:rsidR="00370CB0" w:rsidRDefault="00370CB0" w:rsidP="001F7178">
      <w:pPr>
        <w:pStyle w:val="AHPRATitle"/>
        <w:rPr>
          <w:color w:val="00B1E3"/>
          <w:sz w:val="32"/>
          <w:szCs w:val="32"/>
        </w:rPr>
      </w:pPr>
    </w:p>
    <w:p w14:paraId="58604B23" w14:textId="085040CB" w:rsidR="00370CB0" w:rsidRDefault="00370CB0" w:rsidP="001F7178">
      <w:pPr>
        <w:pStyle w:val="AHPRATitle"/>
        <w:rPr>
          <w:color w:val="00B1E3"/>
          <w:sz w:val="32"/>
          <w:szCs w:val="32"/>
        </w:rPr>
      </w:pPr>
    </w:p>
    <w:p w14:paraId="3BBAF783" w14:textId="35753D71" w:rsidR="001F7178" w:rsidRPr="00961033" w:rsidRDefault="00370CB0" w:rsidP="001F7178">
      <w:pPr>
        <w:pStyle w:val="AHPRATitle"/>
        <w:rPr>
          <w:color w:val="00B1E3"/>
          <w:sz w:val="32"/>
          <w:szCs w:val="32"/>
        </w:rPr>
      </w:pPr>
      <w:r>
        <w:rPr>
          <w:noProof/>
          <w:color w:val="60605B"/>
          <w:sz w:val="32"/>
          <w:szCs w:val="32"/>
          <w:lang w:eastAsia="en-A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8F558BD" wp14:editId="61FF33A1">
                <wp:simplePos x="0" y="0"/>
                <wp:positionH relativeFrom="column">
                  <wp:posOffset>-2019935</wp:posOffset>
                </wp:positionH>
                <wp:positionV relativeFrom="paragraph">
                  <wp:posOffset>270510</wp:posOffset>
                </wp:positionV>
                <wp:extent cx="5112440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BC1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9.05pt;margin-top:21.3pt;width:402.5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C/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2dJkmY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"/>
            </w:pict>
          </mc:Fallback>
        </mc:AlternateContent>
      </w:r>
      <w:r w:rsidR="005572E7">
        <w:rPr>
          <w:color w:val="00B1E3"/>
          <w:sz w:val="32"/>
          <w:szCs w:val="32"/>
        </w:rPr>
        <w:t xml:space="preserve">Fact </w:t>
      </w:r>
      <w:r w:rsidR="00EE4F73">
        <w:rPr>
          <w:color w:val="00B1E3"/>
          <w:sz w:val="32"/>
          <w:szCs w:val="32"/>
        </w:rPr>
        <w:t>s</w:t>
      </w:r>
      <w:r w:rsidR="005572E7">
        <w:rPr>
          <w:color w:val="00B1E3"/>
          <w:sz w:val="32"/>
          <w:szCs w:val="32"/>
        </w:rPr>
        <w:t xml:space="preserve">heet for </w:t>
      </w:r>
      <w:r w:rsidR="00EE4F73">
        <w:rPr>
          <w:color w:val="00B1E3"/>
          <w:sz w:val="32"/>
          <w:szCs w:val="32"/>
        </w:rPr>
        <w:t>e</w:t>
      </w:r>
      <w:r w:rsidR="005572E7">
        <w:rPr>
          <w:color w:val="00B1E3"/>
          <w:sz w:val="32"/>
          <w:szCs w:val="32"/>
        </w:rPr>
        <w:t xml:space="preserve">ducation </w:t>
      </w:r>
      <w:r w:rsidR="00EE4F73">
        <w:rPr>
          <w:color w:val="00B1E3"/>
          <w:sz w:val="32"/>
          <w:szCs w:val="32"/>
        </w:rPr>
        <w:t>p</w:t>
      </w:r>
      <w:r w:rsidR="005572E7">
        <w:rPr>
          <w:color w:val="00B1E3"/>
          <w:sz w:val="32"/>
          <w:szCs w:val="32"/>
        </w:rPr>
        <w:t xml:space="preserve">roviders </w:t>
      </w:r>
    </w:p>
    <w:p w14:paraId="6BE0F6E4" w14:textId="77777777" w:rsidR="00A0769A" w:rsidRPr="00923929" w:rsidRDefault="00A0769A" w:rsidP="00923929">
      <w:pPr>
        <w:pStyle w:val="AHPRAHeadline"/>
        <w:spacing w:after="0"/>
        <w:outlineLvl w:val="0"/>
        <w:rPr>
          <w:color w:val="000000" w:themeColor="text1"/>
          <w:sz w:val="16"/>
          <w:szCs w:val="16"/>
        </w:rPr>
      </w:pPr>
      <w:r w:rsidRPr="00923929">
        <w:rPr>
          <w:color w:val="000000" w:themeColor="text1"/>
          <w:sz w:val="20"/>
          <w:szCs w:val="20"/>
        </w:rPr>
        <w:t>8 November 2019</w:t>
      </w:r>
    </w:p>
    <w:p w14:paraId="58ABBDE6" w14:textId="1F5350F5" w:rsidR="00A0769A" w:rsidRPr="00923929" w:rsidRDefault="00206D84" w:rsidP="00923929">
      <w:pPr>
        <w:pStyle w:val="AHPRAHeadline"/>
        <w:spacing w:after="0"/>
        <w:outlineLvl w:val="0"/>
        <w:rPr>
          <w:color w:val="000000" w:themeColor="text1"/>
          <w:sz w:val="20"/>
          <w:szCs w:val="20"/>
        </w:rPr>
      </w:pPr>
      <w:bookmarkStart w:id="0" w:name="_GoBack"/>
      <w:bookmarkEnd w:id="0"/>
      <w:r w:rsidRPr="00923929">
        <w:rPr>
          <w:sz w:val="16"/>
          <w:szCs w:val="16"/>
        </w:rPr>
        <w:br/>
      </w:r>
      <w:r w:rsidR="00EE4F73">
        <w:rPr>
          <w:color w:val="7F7F7F" w:themeColor="text1" w:themeTint="80"/>
        </w:rPr>
        <w:t>Professional capabilities for medical radiation practice</w:t>
      </w:r>
    </w:p>
    <w:p w14:paraId="4CD86E0E" w14:textId="77777777" w:rsidR="00A0769A" w:rsidRPr="00923929" w:rsidRDefault="00A0769A" w:rsidP="00923929">
      <w:pPr>
        <w:pStyle w:val="AHPRAHeadline"/>
        <w:spacing w:after="0"/>
        <w:outlineLvl w:val="0"/>
        <w:rPr>
          <w:sz w:val="20"/>
          <w:szCs w:val="20"/>
        </w:rPr>
      </w:pPr>
    </w:p>
    <w:p w14:paraId="48E4FF45" w14:textId="55D0F874" w:rsidR="00D319B6" w:rsidRPr="00D319B6" w:rsidRDefault="00EE4F73" w:rsidP="00206D84">
      <w:pPr>
        <w:pStyle w:val="AHPRASubhead"/>
      </w:pPr>
      <w:r>
        <w:t>Introduction</w:t>
      </w:r>
      <w:r w:rsidR="00D319B6" w:rsidRPr="00D319B6">
        <w:t xml:space="preserve"> </w:t>
      </w:r>
    </w:p>
    <w:p w14:paraId="5A2BAAA9" w14:textId="77777777" w:rsidR="00A0769A" w:rsidRDefault="00825FCC" w:rsidP="006823CE">
      <w:pPr>
        <w:pStyle w:val="AHPRAHeadline"/>
        <w:outlineLvl w:val="0"/>
        <w:rPr>
          <w:color w:val="auto"/>
          <w:sz w:val="20"/>
          <w:szCs w:val="20"/>
        </w:rPr>
      </w:pPr>
      <w:r w:rsidRPr="00825FCC">
        <w:rPr>
          <w:rFonts w:cs="Arial"/>
          <w:color w:val="auto"/>
          <w:sz w:val="20"/>
          <w:szCs w:val="20"/>
        </w:rPr>
        <w:t>The Medical Radiation Practice Board of Australia</w:t>
      </w:r>
      <w:r>
        <w:rPr>
          <w:rFonts w:cs="Arial"/>
          <w:color w:val="auto"/>
          <w:sz w:val="20"/>
          <w:szCs w:val="20"/>
        </w:rPr>
        <w:t xml:space="preserve"> (</w:t>
      </w:r>
      <w:r w:rsidR="00EE4F73">
        <w:rPr>
          <w:rFonts w:cs="Arial"/>
          <w:color w:val="auto"/>
          <w:sz w:val="20"/>
          <w:szCs w:val="20"/>
        </w:rPr>
        <w:t xml:space="preserve">the </w:t>
      </w:r>
      <w:r w:rsidRPr="00825FCC">
        <w:rPr>
          <w:rFonts w:cs="Arial"/>
          <w:color w:val="auto"/>
          <w:sz w:val="20"/>
          <w:szCs w:val="20"/>
        </w:rPr>
        <w:t xml:space="preserve">Board) </w:t>
      </w:r>
      <w:r>
        <w:rPr>
          <w:color w:val="auto"/>
          <w:sz w:val="20"/>
          <w:szCs w:val="20"/>
        </w:rPr>
        <w:t>has published this</w:t>
      </w:r>
      <w:r w:rsidR="006823CE" w:rsidRPr="00825FC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fact sheet</w:t>
      </w:r>
      <w:r w:rsidR="006823CE">
        <w:rPr>
          <w:color w:val="auto"/>
          <w:sz w:val="20"/>
          <w:szCs w:val="20"/>
        </w:rPr>
        <w:t xml:space="preserve"> for education providers delivering</w:t>
      </w:r>
      <w:r w:rsidR="00A30965">
        <w:rPr>
          <w:color w:val="auto"/>
          <w:sz w:val="20"/>
          <w:szCs w:val="20"/>
        </w:rPr>
        <w:t xml:space="preserve"> a</w:t>
      </w:r>
      <w:r w:rsidR="006823C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Board-</w:t>
      </w:r>
      <w:r w:rsidR="006823CE">
        <w:rPr>
          <w:color w:val="auto"/>
          <w:sz w:val="20"/>
          <w:szCs w:val="20"/>
        </w:rPr>
        <w:t>approved medical radiation practice program</w:t>
      </w:r>
      <w:r w:rsidR="00A30965">
        <w:rPr>
          <w:color w:val="auto"/>
          <w:sz w:val="20"/>
          <w:szCs w:val="20"/>
        </w:rPr>
        <w:t xml:space="preserve"> </w:t>
      </w:r>
      <w:r w:rsidR="000014F7">
        <w:rPr>
          <w:color w:val="auto"/>
          <w:sz w:val="20"/>
          <w:szCs w:val="20"/>
        </w:rPr>
        <w:t>of study</w:t>
      </w:r>
      <w:r w:rsidR="006823CE">
        <w:rPr>
          <w:color w:val="auto"/>
          <w:sz w:val="20"/>
          <w:szCs w:val="20"/>
        </w:rPr>
        <w:t xml:space="preserve">. </w:t>
      </w:r>
    </w:p>
    <w:p w14:paraId="1421C586" w14:textId="2FA2D719" w:rsidR="006823CE" w:rsidRDefault="006823CE" w:rsidP="006823CE">
      <w:pPr>
        <w:pStyle w:val="AHPRAHeadline"/>
        <w:outlineLvl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It aims to provide guidance </w:t>
      </w:r>
      <w:r w:rsidR="00D319B6">
        <w:rPr>
          <w:color w:val="auto"/>
          <w:sz w:val="20"/>
          <w:szCs w:val="20"/>
        </w:rPr>
        <w:t xml:space="preserve">and clarification </w:t>
      </w:r>
      <w:r>
        <w:rPr>
          <w:color w:val="auto"/>
          <w:sz w:val="20"/>
          <w:szCs w:val="20"/>
        </w:rPr>
        <w:t xml:space="preserve">on the </w:t>
      </w:r>
      <w:r w:rsidR="007F67A9">
        <w:rPr>
          <w:color w:val="auto"/>
          <w:sz w:val="20"/>
          <w:szCs w:val="20"/>
        </w:rPr>
        <w:t xml:space="preserve">purpose and </w:t>
      </w:r>
      <w:r>
        <w:rPr>
          <w:color w:val="auto"/>
          <w:sz w:val="20"/>
          <w:szCs w:val="20"/>
        </w:rPr>
        <w:t xml:space="preserve">use of the </w:t>
      </w:r>
      <w:hyperlink r:id="rId11" w:history="1">
        <w:r w:rsidRPr="00206D84">
          <w:rPr>
            <w:rStyle w:val="Hyperlink"/>
            <w:sz w:val="20"/>
            <w:szCs w:val="20"/>
          </w:rPr>
          <w:t>Professional capabilities for medical radiation practice</w:t>
        </w:r>
      </w:hyperlink>
      <w:r w:rsidRPr="00206D8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</w:t>
      </w:r>
      <w:r w:rsidR="008254B7">
        <w:rPr>
          <w:color w:val="auto"/>
          <w:sz w:val="20"/>
          <w:szCs w:val="20"/>
        </w:rPr>
        <w:t xml:space="preserve">the </w:t>
      </w:r>
      <w:r>
        <w:rPr>
          <w:color w:val="auto"/>
          <w:sz w:val="20"/>
          <w:szCs w:val="20"/>
        </w:rPr>
        <w:t>professional capabilities) in the context of education.</w:t>
      </w:r>
    </w:p>
    <w:p w14:paraId="6EA355C8" w14:textId="77777777" w:rsidR="00D319B6" w:rsidRPr="00D319B6" w:rsidRDefault="00D319B6" w:rsidP="00D319B6">
      <w:pPr>
        <w:rPr>
          <w:rFonts w:ascii="Arial" w:hAnsi="Arial"/>
          <w:b/>
          <w:color w:val="008EC4"/>
          <w:sz w:val="20"/>
          <w:lang w:val="en-US"/>
        </w:rPr>
      </w:pPr>
      <w:r w:rsidRPr="00D319B6">
        <w:rPr>
          <w:rFonts w:ascii="Arial" w:hAnsi="Arial"/>
          <w:b/>
          <w:color w:val="008EC4"/>
          <w:sz w:val="20"/>
          <w:lang w:val="en-US"/>
        </w:rPr>
        <w:t>Purpose of the professional capabilities</w:t>
      </w:r>
    </w:p>
    <w:p w14:paraId="0B1ECB07" w14:textId="5DC78C9C" w:rsidR="006823CE" w:rsidRPr="00D319B6" w:rsidRDefault="006823CE" w:rsidP="00D31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professi</w:t>
      </w:r>
      <w:r w:rsidR="00BC728F">
        <w:rPr>
          <w:rFonts w:ascii="Arial" w:hAnsi="Arial" w:cs="Arial"/>
          <w:sz w:val="20"/>
          <w:szCs w:val="20"/>
        </w:rPr>
        <w:t>onal capabilities describe the</w:t>
      </w:r>
      <w:r w:rsidR="00E75C3F">
        <w:rPr>
          <w:rFonts w:ascii="Arial" w:hAnsi="Arial" w:cs="Arial"/>
          <w:sz w:val="20"/>
          <w:szCs w:val="20"/>
        </w:rPr>
        <w:t xml:space="preserve"> minimum</w:t>
      </w:r>
      <w:r w:rsidR="00BC728F">
        <w:rPr>
          <w:rFonts w:ascii="Arial" w:hAnsi="Arial" w:cs="Arial"/>
          <w:sz w:val="20"/>
          <w:szCs w:val="20"/>
        </w:rPr>
        <w:t xml:space="preserve"> threshold level of</w:t>
      </w:r>
      <w:r>
        <w:rPr>
          <w:rFonts w:ascii="Arial" w:hAnsi="Arial" w:cs="Arial"/>
          <w:sz w:val="20"/>
          <w:szCs w:val="20"/>
        </w:rPr>
        <w:t xml:space="preserve"> </w:t>
      </w:r>
      <w:r w:rsidR="00A4716C">
        <w:rPr>
          <w:rFonts w:ascii="Arial" w:hAnsi="Arial" w:cs="Arial"/>
          <w:sz w:val="20"/>
          <w:szCs w:val="20"/>
        </w:rPr>
        <w:t xml:space="preserve">professional </w:t>
      </w:r>
      <w:r>
        <w:rPr>
          <w:rFonts w:ascii="Arial" w:hAnsi="Arial" w:cs="Arial"/>
          <w:sz w:val="20"/>
          <w:szCs w:val="20"/>
        </w:rPr>
        <w:t>capability required for initial and continuing registration as a diagnostic radiographer, a nuclear medicine technologist or a radiation therapist in Australia.</w:t>
      </w:r>
      <w:r w:rsidR="00D319B6">
        <w:rPr>
          <w:rFonts w:ascii="Arial" w:hAnsi="Arial" w:cs="Arial"/>
          <w:sz w:val="20"/>
          <w:szCs w:val="20"/>
        </w:rPr>
        <w:t xml:space="preserve"> They </w:t>
      </w:r>
      <w:r w:rsidR="00250C39" w:rsidRPr="00D319B6">
        <w:rPr>
          <w:rFonts w:ascii="Arial" w:hAnsi="Arial" w:cs="Arial"/>
          <w:sz w:val="20"/>
          <w:szCs w:val="20"/>
        </w:rPr>
        <w:t>provide the</w:t>
      </w:r>
      <w:r w:rsidRPr="00D319B6">
        <w:rPr>
          <w:rFonts w:ascii="Arial" w:hAnsi="Arial" w:cs="Arial"/>
          <w:sz w:val="20"/>
          <w:szCs w:val="20"/>
        </w:rPr>
        <w:t xml:space="preserve"> fram</w:t>
      </w:r>
      <w:r w:rsidR="00250C39" w:rsidRPr="00D319B6">
        <w:rPr>
          <w:rFonts w:ascii="Arial" w:hAnsi="Arial" w:cs="Arial"/>
          <w:sz w:val="20"/>
          <w:szCs w:val="20"/>
        </w:rPr>
        <w:t>ew</w:t>
      </w:r>
      <w:r w:rsidR="00C943B8">
        <w:rPr>
          <w:rFonts w:ascii="Arial" w:hAnsi="Arial" w:cs="Arial"/>
          <w:sz w:val="20"/>
          <w:szCs w:val="20"/>
        </w:rPr>
        <w:t xml:space="preserve">ork for assessing </w:t>
      </w:r>
      <w:r w:rsidR="008B63E0">
        <w:rPr>
          <w:rFonts w:ascii="Arial" w:hAnsi="Arial" w:cs="Arial"/>
          <w:sz w:val="20"/>
          <w:szCs w:val="20"/>
        </w:rPr>
        <w:t xml:space="preserve">student and practitioner </w:t>
      </w:r>
      <w:r w:rsidR="00C943B8">
        <w:rPr>
          <w:rFonts w:ascii="Arial" w:hAnsi="Arial" w:cs="Arial"/>
          <w:sz w:val="20"/>
          <w:szCs w:val="20"/>
        </w:rPr>
        <w:t>competence</w:t>
      </w:r>
      <w:r w:rsidR="008B63E0">
        <w:rPr>
          <w:rFonts w:ascii="Arial" w:hAnsi="Arial" w:cs="Arial"/>
          <w:sz w:val="20"/>
          <w:szCs w:val="20"/>
        </w:rPr>
        <w:t>.</w:t>
      </w:r>
      <w:r w:rsidR="00C943B8">
        <w:rPr>
          <w:rFonts w:ascii="Arial" w:hAnsi="Arial" w:cs="Arial"/>
          <w:sz w:val="20"/>
          <w:szCs w:val="20"/>
        </w:rPr>
        <w:t xml:space="preserve"> </w:t>
      </w:r>
      <w:r w:rsidR="008B63E0">
        <w:rPr>
          <w:rFonts w:ascii="Arial" w:hAnsi="Arial" w:cs="Arial"/>
          <w:sz w:val="20"/>
          <w:szCs w:val="20"/>
        </w:rPr>
        <w:t>A</w:t>
      </w:r>
      <w:r w:rsidRPr="00D319B6">
        <w:rPr>
          <w:rFonts w:ascii="Arial" w:hAnsi="Arial" w:cs="Arial"/>
          <w:sz w:val="20"/>
          <w:szCs w:val="20"/>
        </w:rPr>
        <w:t>pplicant</w:t>
      </w:r>
      <w:r w:rsidR="00250C39" w:rsidRPr="00D319B6">
        <w:rPr>
          <w:rFonts w:ascii="Arial" w:hAnsi="Arial" w:cs="Arial"/>
          <w:sz w:val="20"/>
          <w:szCs w:val="20"/>
        </w:rPr>
        <w:t>s</w:t>
      </w:r>
      <w:r w:rsidR="00A905EE">
        <w:rPr>
          <w:rFonts w:ascii="Arial" w:hAnsi="Arial" w:cs="Arial"/>
          <w:sz w:val="20"/>
          <w:szCs w:val="20"/>
        </w:rPr>
        <w:t xml:space="preserve"> for general registration</w:t>
      </w:r>
      <w:r w:rsidR="00A905EE" w:rsidRPr="00D319B6">
        <w:rPr>
          <w:rFonts w:ascii="Arial" w:hAnsi="Arial" w:cs="Arial"/>
          <w:sz w:val="20"/>
          <w:szCs w:val="20"/>
        </w:rPr>
        <w:t xml:space="preserve"> must</w:t>
      </w:r>
      <w:r w:rsidRPr="00D319B6">
        <w:rPr>
          <w:rFonts w:ascii="Arial" w:hAnsi="Arial" w:cs="Arial"/>
          <w:sz w:val="20"/>
          <w:szCs w:val="20"/>
        </w:rPr>
        <w:t xml:space="preserve"> demonstrate that they meet the requirements of the professional capabilities to be</w:t>
      </w:r>
      <w:r w:rsidR="005A7C83">
        <w:rPr>
          <w:rFonts w:ascii="Arial" w:hAnsi="Arial" w:cs="Arial"/>
          <w:sz w:val="20"/>
          <w:szCs w:val="20"/>
        </w:rPr>
        <w:t xml:space="preserve"> suitably qualified</w:t>
      </w:r>
      <w:r w:rsidRPr="00D319B6">
        <w:rPr>
          <w:rFonts w:ascii="Arial" w:hAnsi="Arial" w:cs="Arial"/>
          <w:sz w:val="20"/>
          <w:szCs w:val="20"/>
        </w:rPr>
        <w:t xml:space="preserve"> for registration.</w:t>
      </w:r>
      <w:r>
        <w:rPr>
          <w:rFonts w:ascii="Arial" w:hAnsi="Arial" w:cs="Arial"/>
          <w:szCs w:val="20"/>
        </w:rPr>
        <w:t xml:space="preserve"> </w:t>
      </w:r>
    </w:p>
    <w:p w14:paraId="375F7847" w14:textId="77777777" w:rsidR="006823CE" w:rsidRDefault="005C0F37" w:rsidP="006823CE">
      <w:pPr>
        <w:pStyle w:val="AHPRAHeadline"/>
        <w:outlineLvl w:val="0"/>
        <w:rPr>
          <w:b/>
          <w:sz w:val="20"/>
          <w:lang w:eastAsia="en-AU"/>
        </w:rPr>
      </w:pPr>
      <w:r>
        <w:rPr>
          <w:b/>
          <w:sz w:val="20"/>
          <w:lang w:eastAsia="en-AU"/>
        </w:rPr>
        <w:t>The role of education providers in producing</w:t>
      </w:r>
      <w:r w:rsidR="00D319B6">
        <w:rPr>
          <w:b/>
          <w:sz w:val="20"/>
          <w:lang w:eastAsia="en-AU"/>
        </w:rPr>
        <w:t xml:space="preserve"> graduates </w:t>
      </w:r>
      <w:r w:rsidR="00C943B8">
        <w:rPr>
          <w:b/>
          <w:sz w:val="20"/>
          <w:lang w:eastAsia="en-AU"/>
        </w:rPr>
        <w:t xml:space="preserve">who are </w:t>
      </w:r>
      <w:r w:rsidR="005D6D03">
        <w:rPr>
          <w:b/>
          <w:sz w:val="20"/>
          <w:lang w:eastAsia="en-AU"/>
        </w:rPr>
        <w:t xml:space="preserve">suitably qualified </w:t>
      </w:r>
      <w:r w:rsidR="00D319B6">
        <w:rPr>
          <w:b/>
          <w:sz w:val="20"/>
          <w:lang w:eastAsia="en-AU"/>
        </w:rPr>
        <w:t xml:space="preserve">for registration </w:t>
      </w:r>
    </w:p>
    <w:p w14:paraId="64960020" w14:textId="5A558E2F" w:rsidR="00A30965" w:rsidRDefault="005C0F37" w:rsidP="006823CE">
      <w:pPr>
        <w:pStyle w:val="AHPRAHeadline"/>
        <w:outlineLvl w:val="0"/>
        <w:rPr>
          <w:color w:val="auto"/>
          <w:sz w:val="20"/>
          <w:lang w:eastAsia="en-AU"/>
        </w:rPr>
      </w:pPr>
      <w:r>
        <w:rPr>
          <w:color w:val="auto"/>
          <w:sz w:val="20"/>
          <w:lang w:eastAsia="en-AU"/>
        </w:rPr>
        <w:t>E</w:t>
      </w:r>
      <w:r w:rsidR="000014F7">
        <w:rPr>
          <w:color w:val="auto"/>
          <w:sz w:val="20"/>
          <w:lang w:eastAsia="en-AU"/>
        </w:rPr>
        <w:t>ducation providers develop work ready</w:t>
      </w:r>
      <w:r w:rsidR="00A0769A">
        <w:rPr>
          <w:color w:val="auto"/>
          <w:sz w:val="20"/>
          <w:lang w:eastAsia="en-AU"/>
        </w:rPr>
        <w:t xml:space="preserve"> medical radiation</w:t>
      </w:r>
      <w:r>
        <w:rPr>
          <w:color w:val="auto"/>
          <w:sz w:val="20"/>
          <w:lang w:eastAsia="en-AU"/>
        </w:rPr>
        <w:t xml:space="preserve"> practitioners and in doing so</w:t>
      </w:r>
      <w:r w:rsidR="000014F7">
        <w:rPr>
          <w:color w:val="auto"/>
          <w:sz w:val="20"/>
          <w:lang w:eastAsia="en-AU"/>
        </w:rPr>
        <w:t>,</w:t>
      </w:r>
      <w:r>
        <w:rPr>
          <w:color w:val="auto"/>
          <w:sz w:val="20"/>
          <w:lang w:eastAsia="en-AU"/>
        </w:rPr>
        <w:t xml:space="preserve"> assure Australia’s health workforce of a continuing supply of qualified and capable medical radiation practitioners. Their</w:t>
      </w:r>
      <w:r w:rsidR="00825FCC">
        <w:rPr>
          <w:color w:val="auto"/>
          <w:sz w:val="20"/>
          <w:lang w:eastAsia="en-AU"/>
        </w:rPr>
        <w:t xml:space="preserve"> role</w:t>
      </w:r>
      <w:r w:rsidR="00A0769A">
        <w:rPr>
          <w:color w:val="auto"/>
          <w:sz w:val="20"/>
          <w:lang w:eastAsia="en-AU"/>
        </w:rPr>
        <w:t xml:space="preserve"> </w:t>
      </w:r>
      <w:r w:rsidR="00825FCC">
        <w:rPr>
          <w:color w:val="auto"/>
          <w:sz w:val="20"/>
          <w:lang w:eastAsia="en-AU"/>
        </w:rPr>
        <w:t xml:space="preserve">in the profession is </w:t>
      </w:r>
      <w:r w:rsidR="00C943B8">
        <w:rPr>
          <w:color w:val="auto"/>
          <w:sz w:val="20"/>
          <w:lang w:eastAsia="en-AU"/>
        </w:rPr>
        <w:t xml:space="preserve">to ensure graduates from </w:t>
      </w:r>
      <w:r>
        <w:rPr>
          <w:color w:val="auto"/>
          <w:sz w:val="20"/>
          <w:lang w:eastAsia="en-AU"/>
        </w:rPr>
        <w:t xml:space="preserve">an approved </w:t>
      </w:r>
      <w:r w:rsidR="000014F7">
        <w:rPr>
          <w:color w:val="auto"/>
          <w:sz w:val="20"/>
          <w:lang w:eastAsia="en-AU"/>
        </w:rPr>
        <w:t xml:space="preserve">program </w:t>
      </w:r>
      <w:r w:rsidR="00825FCC">
        <w:rPr>
          <w:color w:val="auto"/>
          <w:sz w:val="20"/>
          <w:lang w:eastAsia="en-AU"/>
        </w:rPr>
        <w:t>have</w:t>
      </w:r>
      <w:r w:rsidR="00C943B8">
        <w:rPr>
          <w:color w:val="auto"/>
          <w:sz w:val="20"/>
          <w:lang w:eastAsia="en-AU"/>
        </w:rPr>
        <w:t xml:space="preserve"> the knowledge, skills and professional attributes </w:t>
      </w:r>
      <w:r w:rsidR="005D6D03">
        <w:rPr>
          <w:color w:val="auto"/>
          <w:sz w:val="20"/>
          <w:lang w:eastAsia="en-AU"/>
        </w:rPr>
        <w:t xml:space="preserve">necessary </w:t>
      </w:r>
      <w:r w:rsidR="00C943B8">
        <w:rPr>
          <w:color w:val="auto"/>
          <w:sz w:val="20"/>
          <w:lang w:eastAsia="en-AU"/>
        </w:rPr>
        <w:t>for</w:t>
      </w:r>
      <w:r w:rsidR="00825FCC">
        <w:rPr>
          <w:color w:val="auto"/>
          <w:sz w:val="20"/>
          <w:lang w:eastAsia="en-AU"/>
        </w:rPr>
        <w:t xml:space="preserve"> safe and </w:t>
      </w:r>
      <w:r w:rsidR="00A905EE">
        <w:rPr>
          <w:color w:val="auto"/>
          <w:sz w:val="20"/>
          <w:lang w:eastAsia="en-AU"/>
        </w:rPr>
        <w:t xml:space="preserve">competent </w:t>
      </w:r>
      <w:r w:rsidR="00C943B8">
        <w:rPr>
          <w:color w:val="auto"/>
          <w:sz w:val="20"/>
          <w:lang w:eastAsia="en-AU"/>
        </w:rPr>
        <w:t>practice</w:t>
      </w:r>
      <w:r w:rsidR="00825FCC">
        <w:rPr>
          <w:color w:val="auto"/>
          <w:sz w:val="20"/>
          <w:lang w:eastAsia="en-AU"/>
        </w:rPr>
        <w:t xml:space="preserve"> in Australia</w:t>
      </w:r>
      <w:r w:rsidR="00C943B8">
        <w:rPr>
          <w:color w:val="auto"/>
          <w:sz w:val="20"/>
          <w:lang w:eastAsia="en-AU"/>
        </w:rPr>
        <w:t>.</w:t>
      </w:r>
    </w:p>
    <w:p w14:paraId="698FBEA3" w14:textId="7C501D54" w:rsidR="000B0486" w:rsidRDefault="005A7C83" w:rsidP="00192F2D">
      <w:pPr>
        <w:pStyle w:val="AHPRAHeadline"/>
        <w:outlineLvl w:val="0"/>
        <w:rPr>
          <w:color w:val="auto"/>
          <w:sz w:val="20"/>
          <w:lang w:eastAsia="en-AU"/>
        </w:rPr>
      </w:pPr>
      <w:r>
        <w:rPr>
          <w:color w:val="auto"/>
          <w:sz w:val="20"/>
          <w:lang w:eastAsia="en-AU"/>
        </w:rPr>
        <w:t xml:space="preserve">Programs that meet the </w:t>
      </w:r>
      <w:hyperlink r:id="rId12" w:history="1">
        <w:r w:rsidR="00A0769A">
          <w:rPr>
            <w:rStyle w:val="Hyperlink"/>
            <w:sz w:val="20"/>
            <w:lang w:eastAsia="en-AU"/>
          </w:rPr>
          <w:t>Medical radiation practice accreditation standards</w:t>
        </w:r>
      </w:hyperlink>
      <w:r>
        <w:rPr>
          <w:color w:val="auto"/>
          <w:sz w:val="20"/>
          <w:lang w:eastAsia="en-AU"/>
        </w:rPr>
        <w:t xml:space="preserve"> (</w:t>
      </w:r>
      <w:r w:rsidR="008254B7">
        <w:rPr>
          <w:color w:val="auto"/>
          <w:sz w:val="20"/>
          <w:lang w:eastAsia="en-AU"/>
        </w:rPr>
        <w:t xml:space="preserve">the </w:t>
      </w:r>
      <w:r>
        <w:rPr>
          <w:color w:val="auto"/>
          <w:sz w:val="20"/>
          <w:lang w:eastAsia="en-AU"/>
        </w:rPr>
        <w:t>accreditation standards) are accredited by the Medical Radiation Practice Accreditation Committee (</w:t>
      </w:r>
      <w:r w:rsidR="00912E9D">
        <w:rPr>
          <w:color w:val="auto"/>
          <w:sz w:val="20"/>
          <w:lang w:eastAsia="en-AU"/>
        </w:rPr>
        <w:t>the</w:t>
      </w:r>
      <w:r>
        <w:rPr>
          <w:color w:val="auto"/>
          <w:sz w:val="20"/>
          <w:lang w:eastAsia="en-AU"/>
        </w:rPr>
        <w:t xml:space="preserve"> </w:t>
      </w:r>
      <w:r w:rsidR="00E75C3F">
        <w:rPr>
          <w:color w:val="auto"/>
          <w:sz w:val="20"/>
          <w:lang w:eastAsia="en-AU"/>
        </w:rPr>
        <w:t>C</w:t>
      </w:r>
      <w:r>
        <w:rPr>
          <w:color w:val="auto"/>
          <w:sz w:val="20"/>
          <w:lang w:eastAsia="en-AU"/>
        </w:rPr>
        <w:t>ommittee)</w:t>
      </w:r>
      <w:r w:rsidR="009352A1">
        <w:rPr>
          <w:color w:val="auto"/>
          <w:sz w:val="20"/>
          <w:lang w:eastAsia="en-AU"/>
        </w:rPr>
        <w:t xml:space="preserve"> and </w:t>
      </w:r>
      <w:r>
        <w:rPr>
          <w:color w:val="auto"/>
          <w:sz w:val="20"/>
          <w:lang w:eastAsia="en-AU"/>
        </w:rPr>
        <w:t xml:space="preserve">approved by the Board as a qualification for general registration. The accreditation standards require the design and implementation of a program </w:t>
      </w:r>
      <w:r w:rsidRPr="00A30965">
        <w:rPr>
          <w:color w:val="auto"/>
          <w:sz w:val="20"/>
          <w:lang w:eastAsia="en-AU"/>
        </w:rPr>
        <w:t>where learning</w:t>
      </w:r>
      <w:r>
        <w:rPr>
          <w:color w:val="auto"/>
          <w:sz w:val="20"/>
          <w:lang w:eastAsia="en-AU"/>
        </w:rPr>
        <w:t xml:space="preserve"> </w:t>
      </w:r>
      <w:r w:rsidRPr="00A30965">
        <w:rPr>
          <w:color w:val="auto"/>
          <w:sz w:val="20"/>
          <w:lang w:eastAsia="en-AU"/>
        </w:rPr>
        <w:t xml:space="preserve">outcomes and assessment tasks map to </w:t>
      </w:r>
      <w:r>
        <w:rPr>
          <w:color w:val="auto"/>
          <w:sz w:val="20"/>
          <w:lang w:eastAsia="en-AU"/>
        </w:rPr>
        <w:t xml:space="preserve">all </w:t>
      </w:r>
      <w:r w:rsidRPr="00A30965">
        <w:rPr>
          <w:color w:val="auto"/>
          <w:sz w:val="20"/>
          <w:lang w:eastAsia="en-AU"/>
        </w:rPr>
        <w:t>the professional capabilities</w:t>
      </w:r>
      <w:r>
        <w:rPr>
          <w:color w:val="auto"/>
          <w:sz w:val="20"/>
          <w:lang w:eastAsia="en-AU"/>
        </w:rPr>
        <w:t>.</w:t>
      </w:r>
    </w:p>
    <w:p w14:paraId="4A916C73" w14:textId="2E8D82EC" w:rsidR="005C0F37" w:rsidRPr="00942549" w:rsidRDefault="005C0F37" w:rsidP="00192F2D">
      <w:pPr>
        <w:pStyle w:val="AHPRAHeadline"/>
        <w:outlineLvl w:val="0"/>
        <w:rPr>
          <w:b/>
          <w:color w:val="auto"/>
          <w:sz w:val="20"/>
          <w:lang w:eastAsia="en-AU"/>
        </w:rPr>
      </w:pPr>
      <w:r>
        <w:rPr>
          <w:b/>
          <w:color w:val="auto"/>
          <w:sz w:val="20"/>
          <w:lang w:eastAsia="en-AU"/>
        </w:rPr>
        <w:t xml:space="preserve">Students must </w:t>
      </w:r>
      <w:r w:rsidR="002B750F">
        <w:rPr>
          <w:b/>
          <w:color w:val="auto"/>
          <w:sz w:val="20"/>
          <w:lang w:eastAsia="en-AU"/>
        </w:rPr>
        <w:t xml:space="preserve">demonstrate all </w:t>
      </w:r>
      <w:r w:rsidR="00604E1A">
        <w:rPr>
          <w:b/>
          <w:color w:val="auto"/>
          <w:sz w:val="20"/>
          <w:lang w:eastAsia="en-AU"/>
        </w:rPr>
        <w:t>e</w:t>
      </w:r>
      <w:r w:rsidR="002B750F">
        <w:rPr>
          <w:b/>
          <w:color w:val="auto"/>
          <w:sz w:val="20"/>
          <w:lang w:eastAsia="en-AU"/>
        </w:rPr>
        <w:t>nabling comp</w:t>
      </w:r>
      <w:r w:rsidR="005A7C83">
        <w:rPr>
          <w:b/>
          <w:color w:val="auto"/>
          <w:sz w:val="20"/>
          <w:lang w:eastAsia="en-AU"/>
        </w:rPr>
        <w:t xml:space="preserve">onents for all </w:t>
      </w:r>
      <w:r w:rsidR="00604E1A">
        <w:rPr>
          <w:b/>
          <w:color w:val="auto"/>
          <w:sz w:val="20"/>
          <w:lang w:eastAsia="en-AU"/>
        </w:rPr>
        <w:t>k</w:t>
      </w:r>
      <w:r w:rsidR="005A7C83">
        <w:rPr>
          <w:b/>
          <w:color w:val="auto"/>
          <w:sz w:val="20"/>
          <w:lang w:eastAsia="en-AU"/>
        </w:rPr>
        <w:t>ey capabilities</w:t>
      </w:r>
      <w:r>
        <w:rPr>
          <w:b/>
          <w:color w:val="auto"/>
          <w:sz w:val="20"/>
          <w:lang w:eastAsia="en-AU"/>
        </w:rPr>
        <w:t xml:space="preserve"> </w:t>
      </w:r>
      <w:r w:rsidR="00EE4F73">
        <w:rPr>
          <w:b/>
          <w:color w:val="auto"/>
          <w:sz w:val="20"/>
          <w:lang w:eastAsia="en-AU"/>
        </w:rPr>
        <w:t>before</w:t>
      </w:r>
      <w:r w:rsidR="00146743">
        <w:rPr>
          <w:b/>
          <w:color w:val="auto"/>
          <w:sz w:val="20"/>
          <w:lang w:eastAsia="en-AU"/>
        </w:rPr>
        <w:t xml:space="preserve"> they</w:t>
      </w:r>
      <w:r>
        <w:rPr>
          <w:b/>
          <w:color w:val="auto"/>
          <w:sz w:val="20"/>
          <w:lang w:eastAsia="en-AU"/>
        </w:rPr>
        <w:t xml:space="preserve"> graduat</w:t>
      </w:r>
      <w:r w:rsidR="00146743">
        <w:rPr>
          <w:b/>
          <w:color w:val="auto"/>
          <w:sz w:val="20"/>
          <w:lang w:eastAsia="en-AU"/>
        </w:rPr>
        <w:t>e</w:t>
      </w:r>
    </w:p>
    <w:p w14:paraId="47FA4D92" w14:textId="61D3C6AB" w:rsidR="002B750F" w:rsidRDefault="000B0486" w:rsidP="002B750F">
      <w:pPr>
        <w:pStyle w:val="AHPRAHeadline"/>
        <w:outlineLvl w:val="0"/>
        <w:rPr>
          <w:color w:val="auto"/>
          <w:sz w:val="20"/>
          <w:lang w:eastAsia="en-AU"/>
        </w:rPr>
      </w:pPr>
      <w:bookmarkStart w:id="1" w:name="_Hlk521658318"/>
      <w:r>
        <w:rPr>
          <w:color w:val="auto"/>
          <w:sz w:val="20"/>
          <w:lang w:eastAsia="en-AU"/>
        </w:rPr>
        <w:t>E</w:t>
      </w:r>
      <w:r w:rsidR="005C0F37">
        <w:rPr>
          <w:color w:val="auto"/>
          <w:sz w:val="20"/>
          <w:lang w:eastAsia="en-AU"/>
        </w:rPr>
        <w:t xml:space="preserve">ducation providers must be able to show </w:t>
      </w:r>
      <w:r w:rsidR="00942549">
        <w:rPr>
          <w:color w:val="auto"/>
          <w:sz w:val="20"/>
          <w:lang w:eastAsia="en-AU"/>
        </w:rPr>
        <w:t>that</w:t>
      </w:r>
      <w:r w:rsidR="005C0F37">
        <w:rPr>
          <w:color w:val="auto"/>
          <w:sz w:val="20"/>
          <w:lang w:eastAsia="en-AU"/>
        </w:rPr>
        <w:t xml:space="preserve"> </w:t>
      </w:r>
      <w:r w:rsidR="002B750F">
        <w:rPr>
          <w:color w:val="auto"/>
          <w:sz w:val="20"/>
          <w:lang w:eastAsia="en-AU"/>
        </w:rPr>
        <w:t>all students demonstrate a</w:t>
      </w:r>
      <w:r w:rsidR="00604E1A">
        <w:rPr>
          <w:color w:val="auto"/>
          <w:sz w:val="20"/>
          <w:lang w:eastAsia="en-AU"/>
        </w:rPr>
        <w:t>ll enabling components for all k</w:t>
      </w:r>
      <w:r w:rsidR="002B750F">
        <w:rPr>
          <w:color w:val="auto"/>
          <w:sz w:val="20"/>
          <w:lang w:eastAsia="en-AU"/>
        </w:rPr>
        <w:t xml:space="preserve">ey capabilities (for the relevant division of registration) in the clinical setting, </w:t>
      </w:r>
      <w:r w:rsidR="00EE4F73">
        <w:rPr>
          <w:color w:val="auto"/>
          <w:sz w:val="20"/>
          <w:lang w:eastAsia="en-AU"/>
        </w:rPr>
        <w:t xml:space="preserve">before they complete </w:t>
      </w:r>
      <w:r w:rsidR="002B750F">
        <w:rPr>
          <w:color w:val="auto"/>
          <w:sz w:val="20"/>
          <w:lang w:eastAsia="en-AU"/>
        </w:rPr>
        <w:t>the</w:t>
      </w:r>
      <w:r w:rsidR="00A0769A">
        <w:rPr>
          <w:color w:val="auto"/>
          <w:sz w:val="20"/>
          <w:lang w:eastAsia="en-AU"/>
        </w:rPr>
        <w:t>ir</w:t>
      </w:r>
      <w:r w:rsidR="002B750F">
        <w:rPr>
          <w:color w:val="auto"/>
          <w:sz w:val="20"/>
          <w:lang w:eastAsia="en-AU"/>
        </w:rPr>
        <w:t xml:space="preserve"> pr</w:t>
      </w:r>
      <w:r w:rsidR="00E71FC0">
        <w:rPr>
          <w:color w:val="auto"/>
          <w:sz w:val="20"/>
          <w:lang w:eastAsia="en-AU"/>
        </w:rPr>
        <w:t>ogram</w:t>
      </w:r>
      <w:r w:rsidR="00A0769A">
        <w:rPr>
          <w:color w:val="auto"/>
          <w:sz w:val="20"/>
          <w:lang w:eastAsia="en-AU"/>
        </w:rPr>
        <w:t xml:space="preserve"> of study</w:t>
      </w:r>
      <w:r w:rsidR="002B750F">
        <w:rPr>
          <w:color w:val="auto"/>
          <w:sz w:val="20"/>
          <w:lang w:eastAsia="en-AU"/>
        </w:rPr>
        <w:t xml:space="preserve">.  </w:t>
      </w:r>
    </w:p>
    <w:bookmarkEnd w:id="1"/>
    <w:p w14:paraId="687EB30D" w14:textId="77777777" w:rsidR="00A30965" w:rsidRDefault="005C0F37" w:rsidP="006823CE">
      <w:pPr>
        <w:pStyle w:val="AHPRAHeadline"/>
        <w:outlineLvl w:val="0"/>
        <w:rPr>
          <w:color w:val="auto"/>
          <w:sz w:val="20"/>
          <w:lang w:eastAsia="en-AU"/>
        </w:rPr>
      </w:pPr>
      <w:r>
        <w:rPr>
          <w:b/>
          <w:color w:val="auto"/>
          <w:sz w:val="20"/>
          <w:lang w:eastAsia="en-AU"/>
        </w:rPr>
        <w:t>Continual monitoring of accreditation standards</w:t>
      </w:r>
      <w:r w:rsidR="00911F56">
        <w:rPr>
          <w:color w:val="auto"/>
          <w:sz w:val="20"/>
          <w:lang w:eastAsia="en-AU"/>
        </w:rPr>
        <w:t xml:space="preserve"> </w:t>
      </w:r>
    </w:p>
    <w:p w14:paraId="5FA7F1D5" w14:textId="22EC8F5E" w:rsidR="005C0F37" w:rsidRDefault="005C0F37" w:rsidP="006823CE">
      <w:pPr>
        <w:pStyle w:val="AHPRAHeadline"/>
        <w:outlineLvl w:val="0"/>
        <w:rPr>
          <w:color w:val="auto"/>
          <w:sz w:val="20"/>
          <w:lang w:eastAsia="en-AU"/>
        </w:rPr>
      </w:pPr>
      <w:r>
        <w:rPr>
          <w:color w:val="auto"/>
          <w:sz w:val="20"/>
          <w:lang w:eastAsia="en-AU"/>
        </w:rPr>
        <w:t xml:space="preserve">The </w:t>
      </w:r>
      <w:r w:rsidR="00E75C3F">
        <w:rPr>
          <w:color w:val="auto"/>
          <w:sz w:val="20"/>
          <w:lang w:eastAsia="en-AU"/>
        </w:rPr>
        <w:t>C</w:t>
      </w:r>
      <w:r>
        <w:rPr>
          <w:color w:val="auto"/>
          <w:sz w:val="20"/>
          <w:lang w:eastAsia="en-AU"/>
        </w:rPr>
        <w:t xml:space="preserve">ommittee </w:t>
      </w:r>
      <w:r w:rsidR="00A0769A">
        <w:rPr>
          <w:color w:val="auto"/>
          <w:sz w:val="20"/>
          <w:lang w:eastAsia="en-AU"/>
        </w:rPr>
        <w:t>carries out</w:t>
      </w:r>
      <w:r>
        <w:rPr>
          <w:color w:val="auto"/>
          <w:sz w:val="20"/>
          <w:lang w:eastAsia="en-AU"/>
        </w:rPr>
        <w:t xml:space="preserve"> annual monitoring of </w:t>
      </w:r>
      <w:r w:rsidR="000014F7">
        <w:rPr>
          <w:color w:val="auto"/>
          <w:sz w:val="20"/>
          <w:lang w:eastAsia="en-AU"/>
        </w:rPr>
        <w:t xml:space="preserve">approved </w:t>
      </w:r>
      <w:r>
        <w:rPr>
          <w:color w:val="auto"/>
          <w:sz w:val="20"/>
          <w:lang w:eastAsia="en-AU"/>
        </w:rPr>
        <w:t xml:space="preserve">programs to ensure </w:t>
      </w:r>
      <w:r w:rsidR="000014F7">
        <w:rPr>
          <w:color w:val="auto"/>
          <w:sz w:val="20"/>
          <w:lang w:eastAsia="en-AU"/>
        </w:rPr>
        <w:t>the</w:t>
      </w:r>
      <w:r w:rsidR="002B750F">
        <w:rPr>
          <w:color w:val="auto"/>
          <w:sz w:val="20"/>
          <w:lang w:eastAsia="en-AU"/>
        </w:rPr>
        <w:t xml:space="preserve">y </w:t>
      </w:r>
      <w:r w:rsidR="0052381D">
        <w:rPr>
          <w:color w:val="auto"/>
          <w:sz w:val="20"/>
          <w:lang w:eastAsia="en-AU"/>
        </w:rPr>
        <w:t xml:space="preserve">continue </w:t>
      </w:r>
      <w:r>
        <w:rPr>
          <w:color w:val="auto"/>
          <w:sz w:val="20"/>
          <w:lang w:eastAsia="en-AU"/>
        </w:rPr>
        <w:t xml:space="preserve">to meet </w:t>
      </w:r>
      <w:r w:rsidR="0052381D">
        <w:rPr>
          <w:color w:val="auto"/>
          <w:sz w:val="20"/>
          <w:lang w:eastAsia="en-AU"/>
        </w:rPr>
        <w:t xml:space="preserve">the </w:t>
      </w:r>
      <w:r>
        <w:rPr>
          <w:color w:val="auto"/>
          <w:sz w:val="20"/>
          <w:lang w:eastAsia="en-AU"/>
        </w:rPr>
        <w:t xml:space="preserve">accreditation </w:t>
      </w:r>
      <w:r w:rsidR="004E70F4">
        <w:rPr>
          <w:color w:val="auto"/>
          <w:sz w:val="20"/>
          <w:lang w:eastAsia="en-AU"/>
        </w:rPr>
        <w:t>standards and</w:t>
      </w:r>
      <w:r w:rsidR="009352A1">
        <w:rPr>
          <w:color w:val="auto"/>
          <w:sz w:val="20"/>
          <w:lang w:eastAsia="en-AU"/>
        </w:rPr>
        <w:t xml:space="preserve"> </w:t>
      </w:r>
      <w:r w:rsidR="00E75C3F">
        <w:rPr>
          <w:color w:val="auto"/>
          <w:sz w:val="20"/>
          <w:lang w:eastAsia="en-AU"/>
        </w:rPr>
        <w:t>that</w:t>
      </w:r>
      <w:r w:rsidR="009352A1">
        <w:rPr>
          <w:color w:val="auto"/>
          <w:sz w:val="20"/>
          <w:lang w:eastAsia="en-AU"/>
        </w:rPr>
        <w:t xml:space="preserve"> graduates continue to </w:t>
      </w:r>
      <w:r w:rsidR="004E70F4">
        <w:rPr>
          <w:color w:val="auto"/>
          <w:sz w:val="20"/>
          <w:lang w:eastAsia="en-AU"/>
        </w:rPr>
        <w:t>meet the</w:t>
      </w:r>
      <w:r w:rsidR="003A1325">
        <w:rPr>
          <w:color w:val="auto"/>
          <w:sz w:val="20"/>
          <w:lang w:eastAsia="en-AU"/>
        </w:rPr>
        <w:t xml:space="preserve"> minimum requirements of the p</w:t>
      </w:r>
      <w:r>
        <w:rPr>
          <w:color w:val="auto"/>
          <w:sz w:val="20"/>
          <w:lang w:eastAsia="en-AU"/>
        </w:rPr>
        <w:t>rofessional capabilities</w:t>
      </w:r>
      <w:r w:rsidR="009352A1">
        <w:rPr>
          <w:color w:val="auto"/>
          <w:sz w:val="20"/>
          <w:lang w:eastAsia="en-AU"/>
        </w:rPr>
        <w:t>.</w:t>
      </w:r>
    </w:p>
    <w:p w14:paraId="597A27BA" w14:textId="04B926E8" w:rsidR="00A0769A" w:rsidRPr="00D319B6" w:rsidRDefault="00A0769A" w:rsidP="006823CE">
      <w:pPr>
        <w:pStyle w:val="AHPRAHeadline"/>
        <w:outlineLvl w:val="0"/>
        <w:rPr>
          <w:color w:val="auto"/>
          <w:sz w:val="20"/>
          <w:lang w:eastAsia="en-AU"/>
        </w:rPr>
      </w:pPr>
    </w:p>
    <w:sectPr w:rsidR="00A0769A" w:rsidRPr="00D319B6" w:rsidSect="00C121A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418" w:bottom="1418" w:left="1418" w:header="567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6B9B5" w14:textId="77777777" w:rsidR="00C003A4" w:rsidRDefault="00C003A4" w:rsidP="001F7178">
      <w:pPr>
        <w:spacing w:after="0"/>
      </w:pPr>
      <w:r>
        <w:separator/>
      </w:r>
    </w:p>
  </w:endnote>
  <w:endnote w:type="continuationSeparator" w:id="0">
    <w:p w14:paraId="66064797" w14:textId="77777777" w:rsidR="00C003A4" w:rsidRDefault="00C003A4" w:rsidP="001F7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MT Lt">
    <w:altName w:val="Courier New"/>
    <w:charset w:val="00"/>
    <w:family w:val="auto"/>
    <w:pitch w:val="default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C9AC" w14:textId="77777777" w:rsidR="00C878FA" w:rsidRDefault="00143FF5" w:rsidP="001F7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78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FAF24" w14:textId="77777777" w:rsidR="00C878FA" w:rsidRDefault="00C878FA" w:rsidP="001F71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D1B8" w14:textId="77777777" w:rsidR="00C878FA" w:rsidRPr="00E77E23" w:rsidRDefault="00C878FA" w:rsidP="00E34308">
    <w:pPr>
      <w:pStyle w:val="AHPRAfirstpagefooter"/>
      <w:spacing w:before="120" w:after="120"/>
    </w:pPr>
    <w:r w:rsidRPr="00E34308">
      <w:rPr>
        <w:color w:val="007DC3"/>
      </w:rPr>
      <w:t>Medical Radiation Practice</w:t>
    </w:r>
    <w:r w:rsidRPr="00E77E23">
      <w:t xml:space="preserve"> </w:t>
    </w:r>
    <w:r>
      <w:t>Board of Australia</w:t>
    </w:r>
  </w:p>
  <w:p w14:paraId="7F1A58C8" w14:textId="7BB6C8B4" w:rsidR="00C878FA" w:rsidRPr="00D638E0" w:rsidRDefault="00C878FA" w:rsidP="00E34308">
    <w:pPr>
      <w:pStyle w:val="AHPRAfooter"/>
      <w:spacing w:before="120" w:after="120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sdt>
      <w:sdtPr>
        <w:id w:val="-558475783"/>
        <w:docPartObj>
          <w:docPartGallery w:val="Page Numbers (Top of Page)"/>
          <w:docPartUnique/>
        </w:docPartObj>
      </w:sdtPr>
      <w:sdtEndPr/>
      <w:sdtContent>
        <w:hyperlink r:id="rId1" w:history="1">
          <w:r w:rsidRPr="00195509">
            <w:rPr>
              <w:rStyle w:val="Hyperlink"/>
            </w:rPr>
            <w:t>www.medicalradiationpracticeboard.gov.au</w:t>
          </w:r>
        </w:hyperlink>
        <w:r>
          <w:t xml:space="preserve"> </w:t>
        </w:r>
        <w:r>
          <w:tab/>
        </w:r>
        <w:r>
          <w:tab/>
        </w:r>
        <w:r w:rsidRPr="00214125">
          <w:rPr>
            <w:szCs w:val="18"/>
          </w:rPr>
          <w:t xml:space="preserve">Page </w:t>
        </w:r>
        <w:r w:rsidR="00143FF5" w:rsidRPr="00214125">
          <w:rPr>
            <w:szCs w:val="18"/>
          </w:rPr>
          <w:fldChar w:fldCharType="begin"/>
        </w:r>
        <w:r w:rsidRPr="00214125">
          <w:rPr>
            <w:szCs w:val="18"/>
          </w:rPr>
          <w:instrText xml:space="preserve"> PAGE </w:instrText>
        </w:r>
        <w:r w:rsidR="00143FF5" w:rsidRPr="00214125">
          <w:rPr>
            <w:szCs w:val="18"/>
          </w:rPr>
          <w:fldChar w:fldCharType="separate"/>
        </w:r>
        <w:r w:rsidR="00D94212">
          <w:rPr>
            <w:noProof/>
            <w:szCs w:val="18"/>
          </w:rPr>
          <w:t>2</w:t>
        </w:r>
        <w:r w:rsidR="00143FF5" w:rsidRPr="00214125">
          <w:rPr>
            <w:szCs w:val="18"/>
          </w:rPr>
          <w:fldChar w:fldCharType="end"/>
        </w:r>
        <w:r w:rsidRPr="00214125">
          <w:rPr>
            <w:szCs w:val="18"/>
          </w:rPr>
          <w:t xml:space="preserve"> of </w:t>
        </w:r>
        <w:r w:rsidR="00143FF5" w:rsidRPr="00214125">
          <w:rPr>
            <w:szCs w:val="18"/>
          </w:rPr>
          <w:fldChar w:fldCharType="begin"/>
        </w:r>
        <w:r w:rsidRPr="00214125">
          <w:rPr>
            <w:szCs w:val="18"/>
          </w:rPr>
          <w:instrText xml:space="preserve"> NUMPAGES  </w:instrText>
        </w:r>
        <w:r w:rsidR="00143FF5" w:rsidRPr="00214125">
          <w:rPr>
            <w:szCs w:val="18"/>
          </w:rPr>
          <w:fldChar w:fldCharType="separate"/>
        </w:r>
        <w:r w:rsidR="00EB2E9F">
          <w:rPr>
            <w:noProof/>
            <w:szCs w:val="18"/>
          </w:rPr>
          <w:t>1</w:t>
        </w:r>
        <w:r w:rsidR="00143FF5" w:rsidRPr="00214125">
          <w:rPr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</w:rPr>
      <w:id w:val="-1794043409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</w:rPr>
          <w:id w:val="1052122409"/>
          <w:docPartObj>
            <w:docPartGallery w:val="Page Numbers (Top of Page)"/>
            <w:docPartUnique/>
          </w:docPartObj>
        </w:sdtPr>
        <w:sdtEndPr/>
        <w:sdtContent>
          <w:p w14:paraId="014FAAED" w14:textId="77777777" w:rsidR="00C878FA" w:rsidRDefault="00C878FA" w:rsidP="00E34308">
            <w:pPr>
              <w:pStyle w:val="AHPRAfirstpagefooter"/>
              <w:spacing w:before="120" w:after="120"/>
            </w:pPr>
          </w:p>
          <w:p w14:paraId="685CFD8B" w14:textId="77777777" w:rsidR="00C878FA" w:rsidRPr="00E77E23" w:rsidRDefault="00C878FA" w:rsidP="00A0769A">
            <w:pPr>
              <w:pStyle w:val="AHPRAfirstpagefooter"/>
              <w:spacing w:before="120" w:after="120"/>
            </w:pPr>
            <w:r w:rsidRPr="00E34308">
              <w:rPr>
                <w:color w:val="007DC3"/>
              </w:rPr>
              <w:t>Medical Radiation Practice</w:t>
            </w:r>
            <w:r w:rsidRPr="00E77E23">
              <w:t xml:space="preserve"> </w:t>
            </w:r>
            <w:r>
              <w:t>Board of Australia</w:t>
            </w:r>
          </w:p>
          <w:p w14:paraId="5277A738" w14:textId="77777777" w:rsidR="00C878FA" w:rsidRDefault="00C878FA" w:rsidP="00A0769A">
            <w:pPr>
              <w:pStyle w:val="AHPRAfooter"/>
              <w:spacing w:before="120" w:after="120"/>
              <w:jc w:val="center"/>
            </w:pPr>
            <w:r w:rsidRPr="00AD312E">
              <w:t xml:space="preserve">G.P.O. Box 9958   </w:t>
            </w:r>
            <w:r w:rsidRPr="00E77E23">
              <w:rPr>
                <w:b/>
                <w:color w:val="007DC3"/>
                <w:szCs w:val="28"/>
              </w:rPr>
              <w:t>|</w:t>
            </w:r>
            <w:r w:rsidRPr="00AD312E">
              <w:t xml:space="preserve">   Melbourne VIC 3001   </w:t>
            </w:r>
            <w:r w:rsidRPr="00E77E23">
              <w:rPr>
                <w:b/>
                <w:color w:val="007DC3"/>
                <w:szCs w:val="28"/>
              </w:rPr>
              <w:t>|</w:t>
            </w:r>
            <w:r w:rsidRPr="00AD312E">
              <w:t xml:space="preserve">   </w:t>
            </w:r>
            <w:sdt>
              <w:sdtPr>
                <w:id w:val="1659189414"/>
                <w:docPartObj>
                  <w:docPartGallery w:val="Page Numbers (Top of Page)"/>
                  <w:docPartUnique/>
                </w:docPartObj>
              </w:sdtPr>
              <w:sdtEndPr/>
              <w:sdtContent>
                <w:hyperlink r:id="rId1" w:history="1">
                  <w:r w:rsidRPr="00195509">
                    <w:rPr>
                      <w:rStyle w:val="Hyperlink"/>
                    </w:rPr>
                    <w:t>www.medicalradiationpracticeboard.gov.au</w:t>
                  </w:r>
                </w:hyperlink>
                <w:r>
                  <w:t xml:space="preserve"> </w:t>
                </w:r>
                <w:r>
                  <w:tab/>
                </w:r>
                <w:r>
                  <w:tab/>
                </w:r>
              </w:sdtContent>
            </w:sdt>
          </w:p>
        </w:sdtContent>
      </w:sdt>
    </w:sdtContent>
  </w:sdt>
  <w:p w14:paraId="5356FFF6" w14:textId="77777777" w:rsidR="00C878FA" w:rsidRPr="00AD312E" w:rsidRDefault="00C878FA" w:rsidP="001F7178">
    <w:pPr>
      <w:pStyle w:val="AHPRAbody"/>
      <w:tabs>
        <w:tab w:val="center" w:pos="4749"/>
      </w:tabs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5136E" w14:textId="77777777" w:rsidR="00C003A4" w:rsidRDefault="00C003A4" w:rsidP="001F7178">
      <w:pPr>
        <w:spacing w:after="0"/>
      </w:pPr>
      <w:r>
        <w:separator/>
      </w:r>
    </w:p>
  </w:footnote>
  <w:footnote w:type="continuationSeparator" w:id="0">
    <w:p w14:paraId="245DA80D" w14:textId="77777777" w:rsidR="00C003A4" w:rsidRDefault="00C003A4" w:rsidP="001F71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D683" w14:textId="77777777" w:rsidR="00C878FA" w:rsidRDefault="00C878FA">
    <w:pPr>
      <w:pStyle w:val="Header"/>
      <w:ind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33BD" w14:textId="0E8B7AFB" w:rsidR="00C878FA" w:rsidRDefault="00C878FA" w:rsidP="00E34308">
    <w:pPr>
      <w:pStyle w:val="Header"/>
      <w:spacing w:after="240"/>
      <w:jc w:val="right"/>
    </w:pPr>
    <w:r w:rsidRPr="00E34308">
      <w:rPr>
        <w:rFonts w:ascii="Calibri" w:eastAsia="Calibri" w:hAnsi="Calibri"/>
        <w:noProof/>
        <w:sz w:val="22"/>
        <w:szCs w:val="22"/>
        <w:lang w:val="en-US"/>
      </w:rPr>
      <w:drawing>
        <wp:anchor distT="0" distB="0" distL="114300" distR="114300" simplePos="0" relativeHeight="251658240" behindDoc="0" locked="0" layoutInCell="1" allowOverlap="1" wp14:anchorId="267A573F" wp14:editId="607B62DF">
          <wp:simplePos x="0" y="0"/>
          <wp:positionH relativeFrom="column">
            <wp:posOffset>2766695</wp:posOffset>
          </wp:positionH>
          <wp:positionV relativeFrom="paragraph">
            <wp:posOffset>97155</wp:posOffset>
          </wp:positionV>
          <wp:extent cx="3288424" cy="1047750"/>
          <wp:effectExtent l="0" t="0" r="7620" b="0"/>
          <wp:wrapNone/>
          <wp:docPr id="1" name="Picture 2" descr="The Australian Health Practitioners Regulation Agency and Medical Radiation Practice Board of Australi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424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340B"/>
    <w:multiLevelType w:val="hybridMultilevel"/>
    <w:tmpl w:val="A174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2B23"/>
    <w:multiLevelType w:val="hybridMultilevel"/>
    <w:tmpl w:val="980ECF98"/>
    <w:lvl w:ilvl="0" w:tplc="816696CA">
      <w:start w:val="1"/>
      <w:numFmt w:val="decimal"/>
      <w:pStyle w:val="AHPRAbodyContextpara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F86"/>
    <w:multiLevelType w:val="hybridMultilevel"/>
    <w:tmpl w:val="68283DCA"/>
    <w:lvl w:ilvl="0" w:tplc="0C090001">
      <w:start w:val="1"/>
      <w:numFmt w:val="bullet"/>
      <w:lvlText w:val=""/>
      <w:lvlJc w:val="left"/>
      <w:pPr>
        <w:ind w:left="487" w:hanging="370"/>
      </w:pPr>
      <w:rPr>
        <w:rFonts w:ascii="Symbol" w:hAnsi="Symbol" w:hint="default"/>
        <w:spacing w:val="-1"/>
        <w:w w:val="99"/>
        <w:sz w:val="20"/>
        <w:szCs w:val="20"/>
      </w:rPr>
    </w:lvl>
    <w:lvl w:ilvl="1" w:tplc="47FE5628">
      <w:start w:val="1"/>
      <w:numFmt w:val="bullet"/>
      <w:lvlText w:val="-"/>
      <w:lvlJc w:val="left"/>
      <w:pPr>
        <w:ind w:left="1788" w:hanging="229"/>
      </w:pPr>
      <w:rPr>
        <w:rFonts w:ascii="Calibri" w:eastAsiaTheme="minorHAnsi" w:hAnsi="Calibri" w:cstheme="minorBidi" w:hint="default"/>
        <w:w w:val="99"/>
        <w:sz w:val="20"/>
        <w:szCs w:val="20"/>
      </w:rPr>
    </w:lvl>
    <w:lvl w:ilvl="2" w:tplc="3C9C8680">
      <w:numFmt w:val="bullet"/>
      <w:lvlText w:val="•"/>
      <w:lvlJc w:val="left"/>
      <w:pPr>
        <w:ind w:left="2614" w:hanging="229"/>
      </w:pPr>
    </w:lvl>
    <w:lvl w:ilvl="3" w:tplc="56C2C804">
      <w:numFmt w:val="bullet"/>
      <w:lvlText w:val="•"/>
      <w:lvlJc w:val="left"/>
      <w:pPr>
        <w:ind w:left="3448" w:hanging="229"/>
      </w:pPr>
    </w:lvl>
    <w:lvl w:ilvl="4" w:tplc="BF18AA02">
      <w:numFmt w:val="bullet"/>
      <w:lvlText w:val="•"/>
      <w:lvlJc w:val="left"/>
      <w:pPr>
        <w:ind w:left="4282" w:hanging="229"/>
      </w:pPr>
    </w:lvl>
    <w:lvl w:ilvl="5" w:tplc="98D493DE">
      <w:numFmt w:val="bullet"/>
      <w:lvlText w:val="•"/>
      <w:lvlJc w:val="left"/>
      <w:pPr>
        <w:ind w:left="5116" w:hanging="229"/>
      </w:pPr>
    </w:lvl>
    <w:lvl w:ilvl="6" w:tplc="4DE6C97A">
      <w:numFmt w:val="bullet"/>
      <w:lvlText w:val="•"/>
      <w:lvlJc w:val="left"/>
      <w:pPr>
        <w:ind w:left="5950" w:hanging="229"/>
      </w:pPr>
    </w:lvl>
    <w:lvl w:ilvl="7" w:tplc="F698A8DC">
      <w:numFmt w:val="bullet"/>
      <w:lvlText w:val="•"/>
      <w:lvlJc w:val="left"/>
      <w:pPr>
        <w:ind w:left="6784" w:hanging="229"/>
      </w:pPr>
    </w:lvl>
    <w:lvl w:ilvl="8" w:tplc="B2584E70">
      <w:numFmt w:val="bullet"/>
      <w:lvlText w:val="•"/>
      <w:lvlJc w:val="left"/>
      <w:pPr>
        <w:ind w:left="7618" w:hanging="229"/>
      </w:pPr>
    </w:lvl>
  </w:abstractNum>
  <w:abstractNum w:abstractNumId="3" w15:restartNumberingAfterBreak="0">
    <w:nsid w:val="06C26FDE"/>
    <w:multiLevelType w:val="multilevel"/>
    <w:tmpl w:val="31A4CB7C"/>
    <w:numStyleLink w:val="AHPRANumberedlist"/>
  </w:abstractNum>
  <w:abstractNum w:abstractNumId="4" w15:restartNumberingAfterBreak="0">
    <w:nsid w:val="0A8C50CD"/>
    <w:multiLevelType w:val="multilevel"/>
    <w:tmpl w:val="31A4CB7C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515604"/>
    <w:multiLevelType w:val="hybridMultilevel"/>
    <w:tmpl w:val="5AE21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51657"/>
    <w:multiLevelType w:val="hybridMultilevel"/>
    <w:tmpl w:val="9254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46F63"/>
    <w:multiLevelType w:val="hybridMultilevel"/>
    <w:tmpl w:val="F3EEA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400DB"/>
    <w:multiLevelType w:val="hybridMultilevel"/>
    <w:tmpl w:val="4FD8979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7FE562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C18F4"/>
    <w:multiLevelType w:val="hybridMultilevel"/>
    <w:tmpl w:val="CE60B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B6779"/>
    <w:multiLevelType w:val="hybridMultilevel"/>
    <w:tmpl w:val="9A58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669E7"/>
    <w:multiLevelType w:val="hybridMultilevel"/>
    <w:tmpl w:val="40FC748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55C6BDD"/>
    <w:multiLevelType w:val="hybridMultilevel"/>
    <w:tmpl w:val="84147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4352D6"/>
    <w:multiLevelType w:val="hybridMultilevel"/>
    <w:tmpl w:val="4A2E5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34802"/>
    <w:multiLevelType w:val="hybridMultilevel"/>
    <w:tmpl w:val="58B47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7055DA"/>
    <w:multiLevelType w:val="hybridMultilevel"/>
    <w:tmpl w:val="8DCA115C"/>
    <w:lvl w:ilvl="0" w:tplc="2AC89D36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7FE562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46E4D"/>
    <w:multiLevelType w:val="hybridMultilevel"/>
    <w:tmpl w:val="FEBABEE8"/>
    <w:lvl w:ilvl="0" w:tplc="00F620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B25C0"/>
    <w:multiLevelType w:val="hybridMultilevel"/>
    <w:tmpl w:val="D3C8178A"/>
    <w:lvl w:ilvl="0" w:tplc="55DC4682">
      <w:start w:val="1"/>
      <w:numFmt w:val="decimal"/>
      <w:lvlText w:val="%1."/>
      <w:lvlJc w:val="left"/>
      <w:pPr>
        <w:ind w:left="487" w:hanging="37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C988E28">
      <w:numFmt w:val="bullet"/>
      <w:lvlText w:val=""/>
      <w:lvlJc w:val="left"/>
      <w:pPr>
        <w:ind w:left="1788" w:hanging="229"/>
      </w:pPr>
      <w:rPr>
        <w:rFonts w:ascii="Symbol" w:eastAsia="Symbol" w:hAnsi="Symbol" w:cs="Symbol" w:hint="default"/>
        <w:w w:val="99"/>
        <w:sz w:val="20"/>
        <w:szCs w:val="20"/>
      </w:rPr>
    </w:lvl>
    <w:lvl w:ilvl="2" w:tplc="3C9C8680">
      <w:numFmt w:val="bullet"/>
      <w:lvlText w:val="•"/>
      <w:lvlJc w:val="left"/>
      <w:pPr>
        <w:ind w:left="2614" w:hanging="229"/>
      </w:pPr>
    </w:lvl>
    <w:lvl w:ilvl="3" w:tplc="56C2C804">
      <w:numFmt w:val="bullet"/>
      <w:lvlText w:val="•"/>
      <w:lvlJc w:val="left"/>
      <w:pPr>
        <w:ind w:left="3448" w:hanging="229"/>
      </w:pPr>
    </w:lvl>
    <w:lvl w:ilvl="4" w:tplc="BF18AA02">
      <w:numFmt w:val="bullet"/>
      <w:lvlText w:val="•"/>
      <w:lvlJc w:val="left"/>
      <w:pPr>
        <w:ind w:left="4282" w:hanging="229"/>
      </w:pPr>
    </w:lvl>
    <w:lvl w:ilvl="5" w:tplc="98D493DE">
      <w:numFmt w:val="bullet"/>
      <w:lvlText w:val="•"/>
      <w:lvlJc w:val="left"/>
      <w:pPr>
        <w:ind w:left="5116" w:hanging="229"/>
      </w:pPr>
    </w:lvl>
    <w:lvl w:ilvl="6" w:tplc="4DE6C97A">
      <w:numFmt w:val="bullet"/>
      <w:lvlText w:val="•"/>
      <w:lvlJc w:val="left"/>
      <w:pPr>
        <w:ind w:left="5950" w:hanging="229"/>
      </w:pPr>
    </w:lvl>
    <w:lvl w:ilvl="7" w:tplc="F698A8DC">
      <w:numFmt w:val="bullet"/>
      <w:lvlText w:val="•"/>
      <w:lvlJc w:val="left"/>
      <w:pPr>
        <w:ind w:left="6784" w:hanging="229"/>
      </w:pPr>
    </w:lvl>
    <w:lvl w:ilvl="8" w:tplc="B2584E70">
      <w:numFmt w:val="bullet"/>
      <w:lvlText w:val="•"/>
      <w:lvlJc w:val="left"/>
      <w:pPr>
        <w:ind w:left="7618" w:hanging="229"/>
      </w:pPr>
    </w:lvl>
  </w:abstractNum>
  <w:abstractNum w:abstractNumId="18" w15:restartNumberingAfterBreak="0">
    <w:nsid w:val="3C0C4BD3"/>
    <w:multiLevelType w:val="hybridMultilevel"/>
    <w:tmpl w:val="30E06E46"/>
    <w:lvl w:ilvl="0" w:tplc="9496E2B2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B54BF"/>
    <w:multiLevelType w:val="hybridMultilevel"/>
    <w:tmpl w:val="D1DA2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A5739"/>
    <w:multiLevelType w:val="hybridMultilevel"/>
    <w:tmpl w:val="F84C1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644FE"/>
    <w:multiLevelType w:val="hybridMultilevel"/>
    <w:tmpl w:val="1BEA65DC"/>
    <w:lvl w:ilvl="0" w:tplc="0EF4E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B3279D"/>
    <w:multiLevelType w:val="hybridMultilevel"/>
    <w:tmpl w:val="CFC0B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5411F"/>
    <w:multiLevelType w:val="hybridMultilevel"/>
    <w:tmpl w:val="A2D8E97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50B44"/>
    <w:multiLevelType w:val="multilevel"/>
    <w:tmpl w:val="41EE9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2E5E6E"/>
    <w:multiLevelType w:val="hybridMultilevel"/>
    <w:tmpl w:val="94AE7E08"/>
    <w:lvl w:ilvl="0" w:tplc="958A614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3C13504"/>
    <w:multiLevelType w:val="hybridMultilevel"/>
    <w:tmpl w:val="492208B6"/>
    <w:lvl w:ilvl="0" w:tplc="F84C312A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7" w15:restartNumberingAfterBreak="0">
    <w:nsid w:val="6B265DE0"/>
    <w:multiLevelType w:val="hybridMultilevel"/>
    <w:tmpl w:val="318649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A67DB"/>
    <w:multiLevelType w:val="hybridMultilevel"/>
    <w:tmpl w:val="8B90A3E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5353E68"/>
    <w:multiLevelType w:val="hybridMultilevel"/>
    <w:tmpl w:val="A2BA55CE"/>
    <w:lvl w:ilvl="0" w:tplc="C3C844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7FE562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B281B"/>
    <w:multiLevelType w:val="hybridMultilevel"/>
    <w:tmpl w:val="8B584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D102DC"/>
    <w:multiLevelType w:val="hybridMultilevel"/>
    <w:tmpl w:val="A56A6120"/>
    <w:lvl w:ilvl="0" w:tplc="0C090001">
      <w:start w:val="1"/>
      <w:numFmt w:val="bullet"/>
      <w:lvlText w:val=""/>
      <w:lvlJc w:val="left"/>
      <w:pPr>
        <w:ind w:left="487" w:hanging="370"/>
      </w:pPr>
      <w:rPr>
        <w:rFonts w:ascii="Symbol" w:hAnsi="Symbol" w:hint="default"/>
        <w:spacing w:val="-1"/>
        <w:w w:val="99"/>
        <w:sz w:val="20"/>
        <w:szCs w:val="20"/>
      </w:rPr>
    </w:lvl>
    <w:lvl w:ilvl="1" w:tplc="6C988E28">
      <w:numFmt w:val="bullet"/>
      <w:lvlText w:val=""/>
      <w:lvlJc w:val="left"/>
      <w:pPr>
        <w:ind w:left="1788" w:hanging="229"/>
      </w:pPr>
      <w:rPr>
        <w:rFonts w:ascii="Symbol" w:eastAsia="Symbol" w:hAnsi="Symbol" w:cs="Symbol" w:hint="default"/>
        <w:w w:val="99"/>
        <w:sz w:val="20"/>
        <w:szCs w:val="20"/>
      </w:rPr>
    </w:lvl>
    <w:lvl w:ilvl="2" w:tplc="3C9C8680">
      <w:numFmt w:val="bullet"/>
      <w:lvlText w:val="•"/>
      <w:lvlJc w:val="left"/>
      <w:pPr>
        <w:ind w:left="2614" w:hanging="229"/>
      </w:pPr>
    </w:lvl>
    <w:lvl w:ilvl="3" w:tplc="56C2C804">
      <w:numFmt w:val="bullet"/>
      <w:lvlText w:val="•"/>
      <w:lvlJc w:val="left"/>
      <w:pPr>
        <w:ind w:left="3448" w:hanging="229"/>
      </w:pPr>
    </w:lvl>
    <w:lvl w:ilvl="4" w:tplc="BF18AA02">
      <w:numFmt w:val="bullet"/>
      <w:lvlText w:val="•"/>
      <w:lvlJc w:val="left"/>
      <w:pPr>
        <w:ind w:left="4282" w:hanging="229"/>
      </w:pPr>
    </w:lvl>
    <w:lvl w:ilvl="5" w:tplc="98D493DE">
      <w:numFmt w:val="bullet"/>
      <w:lvlText w:val="•"/>
      <w:lvlJc w:val="left"/>
      <w:pPr>
        <w:ind w:left="5116" w:hanging="229"/>
      </w:pPr>
    </w:lvl>
    <w:lvl w:ilvl="6" w:tplc="4DE6C97A">
      <w:numFmt w:val="bullet"/>
      <w:lvlText w:val="•"/>
      <w:lvlJc w:val="left"/>
      <w:pPr>
        <w:ind w:left="5950" w:hanging="229"/>
      </w:pPr>
    </w:lvl>
    <w:lvl w:ilvl="7" w:tplc="F698A8DC">
      <w:numFmt w:val="bullet"/>
      <w:lvlText w:val="•"/>
      <w:lvlJc w:val="left"/>
      <w:pPr>
        <w:ind w:left="6784" w:hanging="229"/>
      </w:pPr>
    </w:lvl>
    <w:lvl w:ilvl="8" w:tplc="B2584E70">
      <w:numFmt w:val="bullet"/>
      <w:lvlText w:val="•"/>
      <w:lvlJc w:val="left"/>
      <w:pPr>
        <w:ind w:left="7618" w:hanging="229"/>
      </w:pPr>
    </w:lvl>
  </w:abstractNum>
  <w:abstractNum w:abstractNumId="32" w15:restartNumberingAfterBreak="0">
    <w:nsid w:val="7B8E3B19"/>
    <w:multiLevelType w:val="hybridMultilevel"/>
    <w:tmpl w:val="DE4E0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961E4C"/>
    <w:multiLevelType w:val="hybridMultilevel"/>
    <w:tmpl w:val="013EF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3"/>
    <w:lvlOverride w:ilvl="0">
      <w:lvl w:ilvl="0">
        <w:start w:val="1"/>
        <w:numFmt w:val="decimal"/>
        <w:pStyle w:val="AHPRANumberedlistlevel1"/>
        <w:lvlText w:val="%1."/>
        <w:lvlJc w:val="left"/>
        <w:pPr>
          <w:ind w:left="369" w:hanging="369"/>
        </w:pPr>
        <w:rPr>
          <w:rFonts w:ascii="Arial" w:hAnsi="Arial" w:cs="Times New Roman" w:hint="default"/>
          <w:b w:val="0"/>
          <w:bCs/>
          <w:i w:val="0"/>
          <w:dstrike w:val="0"/>
          <w:noProof w:val="0"/>
          <w:color w:val="auto"/>
          <w:spacing w:val="0"/>
          <w:kern w:val="0"/>
          <w:position w:val="0"/>
          <w:sz w:val="2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HPRANumberedlistlevel2"/>
        <w:lvlText w:val="%1.%2"/>
        <w:lvlJc w:val="left"/>
        <w:pPr>
          <w:ind w:left="737" w:hanging="368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pStyle w:val="AHPRANumberedlistlevel3"/>
        <w:lvlText w:val="%1.%2.%3"/>
        <w:lvlJc w:val="left"/>
        <w:pPr>
          <w:ind w:left="1134" w:hanging="39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6"/>
  </w:num>
  <w:num w:numId="6">
    <w:abstractNumId w:val="32"/>
  </w:num>
  <w:num w:numId="7">
    <w:abstractNumId w:val="14"/>
  </w:num>
  <w:num w:numId="8">
    <w:abstractNumId w:val="33"/>
  </w:num>
  <w:num w:numId="9">
    <w:abstractNumId w:val="12"/>
  </w:num>
  <w:num w:numId="10">
    <w:abstractNumId w:val="30"/>
  </w:num>
  <w:num w:numId="11">
    <w:abstractNumId w:val="24"/>
  </w:num>
  <w:num w:numId="12">
    <w:abstractNumId w:val="7"/>
  </w:num>
  <w:num w:numId="13">
    <w:abstractNumId w:val="5"/>
  </w:num>
  <w:num w:numId="14">
    <w:abstractNumId w:val="11"/>
  </w:num>
  <w:num w:numId="15">
    <w:abstractNumId w:val="0"/>
  </w:num>
  <w:num w:numId="16">
    <w:abstractNumId w:val="19"/>
  </w:num>
  <w:num w:numId="17">
    <w:abstractNumId w:val="16"/>
  </w:num>
  <w:num w:numId="18">
    <w:abstractNumId w:val="10"/>
  </w:num>
  <w:num w:numId="19">
    <w:abstractNumId w:val="29"/>
  </w:num>
  <w:num w:numId="20">
    <w:abstractNumId w:val="18"/>
  </w:num>
  <w:num w:numId="21">
    <w:abstractNumId w:val="15"/>
  </w:num>
  <w:num w:numId="22">
    <w:abstractNumId w:val="8"/>
  </w:num>
  <w:num w:numId="23">
    <w:abstractNumId w:val="22"/>
  </w:num>
  <w:num w:numId="24">
    <w:abstractNumId w:val="9"/>
  </w:num>
  <w:num w:numId="25">
    <w:abstractNumId w:val="21"/>
  </w:num>
  <w:num w:numId="2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20"/>
  </w:num>
  <w:num w:numId="29">
    <w:abstractNumId w:val="13"/>
  </w:num>
  <w:num w:numId="30">
    <w:abstractNumId w:val="27"/>
  </w:num>
  <w:num w:numId="31">
    <w:abstractNumId w:val="28"/>
  </w:num>
  <w:num w:numId="32">
    <w:abstractNumId w:val="17"/>
  </w:num>
  <w:num w:numId="33">
    <w:abstractNumId w:val="31"/>
  </w:num>
  <w:num w:numId="34">
    <w:abstractNumId w:val="23"/>
  </w:num>
  <w:num w:numId="3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40"/>
    <w:rsid w:val="000014F7"/>
    <w:rsid w:val="00002CB8"/>
    <w:rsid w:val="00003C68"/>
    <w:rsid w:val="00012FCF"/>
    <w:rsid w:val="00013BF1"/>
    <w:rsid w:val="000203A9"/>
    <w:rsid w:val="00022B53"/>
    <w:rsid w:val="00040221"/>
    <w:rsid w:val="00050A13"/>
    <w:rsid w:val="00055AE0"/>
    <w:rsid w:val="0006594C"/>
    <w:rsid w:val="00091597"/>
    <w:rsid w:val="00093198"/>
    <w:rsid w:val="000A1FBA"/>
    <w:rsid w:val="000A63B3"/>
    <w:rsid w:val="000B0486"/>
    <w:rsid w:val="000D5A0E"/>
    <w:rsid w:val="000E5E92"/>
    <w:rsid w:val="00103CC1"/>
    <w:rsid w:val="0011026F"/>
    <w:rsid w:val="00114332"/>
    <w:rsid w:val="00131AC6"/>
    <w:rsid w:val="00133664"/>
    <w:rsid w:val="00135E0A"/>
    <w:rsid w:val="001371A2"/>
    <w:rsid w:val="00137F51"/>
    <w:rsid w:val="00143FF5"/>
    <w:rsid w:val="00146743"/>
    <w:rsid w:val="00162EFA"/>
    <w:rsid w:val="00166436"/>
    <w:rsid w:val="001673C8"/>
    <w:rsid w:val="0016751F"/>
    <w:rsid w:val="00167FC3"/>
    <w:rsid w:val="0017070B"/>
    <w:rsid w:val="00192F2D"/>
    <w:rsid w:val="001A39C7"/>
    <w:rsid w:val="001A4331"/>
    <w:rsid w:val="001A4653"/>
    <w:rsid w:val="001B604C"/>
    <w:rsid w:val="001C404B"/>
    <w:rsid w:val="001C594B"/>
    <w:rsid w:val="001D3338"/>
    <w:rsid w:val="001D7772"/>
    <w:rsid w:val="001E1FC2"/>
    <w:rsid w:val="001E6874"/>
    <w:rsid w:val="001F7178"/>
    <w:rsid w:val="00206D84"/>
    <w:rsid w:val="00207C92"/>
    <w:rsid w:val="00214125"/>
    <w:rsid w:val="00216452"/>
    <w:rsid w:val="00221CF2"/>
    <w:rsid w:val="00222A1E"/>
    <w:rsid w:val="002338F9"/>
    <w:rsid w:val="002425C3"/>
    <w:rsid w:val="002446A3"/>
    <w:rsid w:val="00250C39"/>
    <w:rsid w:val="00252820"/>
    <w:rsid w:val="00255949"/>
    <w:rsid w:val="00260AB9"/>
    <w:rsid w:val="00262FDE"/>
    <w:rsid w:val="00265A63"/>
    <w:rsid w:val="002660A8"/>
    <w:rsid w:val="00277D46"/>
    <w:rsid w:val="00292E07"/>
    <w:rsid w:val="00295BE8"/>
    <w:rsid w:val="002A7AF1"/>
    <w:rsid w:val="002B1ABD"/>
    <w:rsid w:val="002B750F"/>
    <w:rsid w:val="002C19B3"/>
    <w:rsid w:val="002D32A4"/>
    <w:rsid w:val="002D708B"/>
    <w:rsid w:val="002E378F"/>
    <w:rsid w:val="002E42C2"/>
    <w:rsid w:val="00301698"/>
    <w:rsid w:val="0031144C"/>
    <w:rsid w:val="00322BAA"/>
    <w:rsid w:val="003402A5"/>
    <w:rsid w:val="00341C1B"/>
    <w:rsid w:val="00351AB5"/>
    <w:rsid w:val="003538DB"/>
    <w:rsid w:val="00353BF9"/>
    <w:rsid w:val="003542C2"/>
    <w:rsid w:val="00367802"/>
    <w:rsid w:val="00367CB6"/>
    <w:rsid w:val="00370CB0"/>
    <w:rsid w:val="003852A3"/>
    <w:rsid w:val="003975F4"/>
    <w:rsid w:val="003A1325"/>
    <w:rsid w:val="003A1EB4"/>
    <w:rsid w:val="003B5335"/>
    <w:rsid w:val="003D1E7B"/>
    <w:rsid w:val="003D5544"/>
    <w:rsid w:val="003E5845"/>
    <w:rsid w:val="003F70EE"/>
    <w:rsid w:val="00403287"/>
    <w:rsid w:val="00405B02"/>
    <w:rsid w:val="00406D9E"/>
    <w:rsid w:val="0042745C"/>
    <w:rsid w:val="00436C98"/>
    <w:rsid w:val="00451089"/>
    <w:rsid w:val="004547CA"/>
    <w:rsid w:val="0046630C"/>
    <w:rsid w:val="00484580"/>
    <w:rsid w:val="004911CC"/>
    <w:rsid w:val="00493065"/>
    <w:rsid w:val="004C10D7"/>
    <w:rsid w:val="004C4E8D"/>
    <w:rsid w:val="004C6502"/>
    <w:rsid w:val="004C72ED"/>
    <w:rsid w:val="004E3754"/>
    <w:rsid w:val="004E49B4"/>
    <w:rsid w:val="004E70F4"/>
    <w:rsid w:val="00502D1A"/>
    <w:rsid w:val="00507003"/>
    <w:rsid w:val="005105B9"/>
    <w:rsid w:val="00512D08"/>
    <w:rsid w:val="0051417B"/>
    <w:rsid w:val="005213BE"/>
    <w:rsid w:val="005214A0"/>
    <w:rsid w:val="00521540"/>
    <w:rsid w:val="0052381D"/>
    <w:rsid w:val="0052427B"/>
    <w:rsid w:val="00524DBA"/>
    <w:rsid w:val="005371F8"/>
    <w:rsid w:val="00555BD9"/>
    <w:rsid w:val="005572E7"/>
    <w:rsid w:val="005667A6"/>
    <w:rsid w:val="00583E3C"/>
    <w:rsid w:val="00583EFF"/>
    <w:rsid w:val="00587B81"/>
    <w:rsid w:val="005A7C83"/>
    <w:rsid w:val="005B6BF9"/>
    <w:rsid w:val="005C0F37"/>
    <w:rsid w:val="005C345E"/>
    <w:rsid w:val="005C6CF3"/>
    <w:rsid w:val="005D6D03"/>
    <w:rsid w:val="005E512B"/>
    <w:rsid w:val="005E67B1"/>
    <w:rsid w:val="005E743B"/>
    <w:rsid w:val="005F3EDB"/>
    <w:rsid w:val="00604E1A"/>
    <w:rsid w:val="006179C4"/>
    <w:rsid w:val="00620D2C"/>
    <w:rsid w:val="0063668E"/>
    <w:rsid w:val="006476FB"/>
    <w:rsid w:val="00654573"/>
    <w:rsid w:val="00654591"/>
    <w:rsid w:val="0066329B"/>
    <w:rsid w:val="0066439E"/>
    <w:rsid w:val="006722C1"/>
    <w:rsid w:val="0067617B"/>
    <w:rsid w:val="00680025"/>
    <w:rsid w:val="006823CE"/>
    <w:rsid w:val="00684819"/>
    <w:rsid w:val="006B214D"/>
    <w:rsid w:val="006C4951"/>
    <w:rsid w:val="006C7E06"/>
    <w:rsid w:val="006E3698"/>
    <w:rsid w:val="006E6855"/>
    <w:rsid w:val="006F4613"/>
    <w:rsid w:val="006F5CC0"/>
    <w:rsid w:val="006F7485"/>
    <w:rsid w:val="00712AFC"/>
    <w:rsid w:val="007137FD"/>
    <w:rsid w:val="007140E9"/>
    <w:rsid w:val="00714698"/>
    <w:rsid w:val="00715EC8"/>
    <w:rsid w:val="0074099A"/>
    <w:rsid w:val="00743BC4"/>
    <w:rsid w:val="0074581C"/>
    <w:rsid w:val="00747657"/>
    <w:rsid w:val="0075152F"/>
    <w:rsid w:val="00753CFB"/>
    <w:rsid w:val="007578FC"/>
    <w:rsid w:val="007617CE"/>
    <w:rsid w:val="00765508"/>
    <w:rsid w:val="00766A2E"/>
    <w:rsid w:val="00767531"/>
    <w:rsid w:val="00770568"/>
    <w:rsid w:val="00774B54"/>
    <w:rsid w:val="00780A82"/>
    <w:rsid w:val="00781150"/>
    <w:rsid w:val="00782659"/>
    <w:rsid w:val="00785FBB"/>
    <w:rsid w:val="0079735A"/>
    <w:rsid w:val="007A612A"/>
    <w:rsid w:val="007B0731"/>
    <w:rsid w:val="007B1DD1"/>
    <w:rsid w:val="007B2825"/>
    <w:rsid w:val="007B62AE"/>
    <w:rsid w:val="007C1854"/>
    <w:rsid w:val="007C3B76"/>
    <w:rsid w:val="007C3DEE"/>
    <w:rsid w:val="007C7078"/>
    <w:rsid w:val="007E0C36"/>
    <w:rsid w:val="007E68D0"/>
    <w:rsid w:val="007F127D"/>
    <w:rsid w:val="007F67A9"/>
    <w:rsid w:val="0080321B"/>
    <w:rsid w:val="00806EE7"/>
    <w:rsid w:val="0081561A"/>
    <w:rsid w:val="008254B7"/>
    <w:rsid w:val="00825FCC"/>
    <w:rsid w:val="008316C0"/>
    <w:rsid w:val="00837BB0"/>
    <w:rsid w:val="00855259"/>
    <w:rsid w:val="00860F40"/>
    <w:rsid w:val="00873929"/>
    <w:rsid w:val="00881B1A"/>
    <w:rsid w:val="0089229D"/>
    <w:rsid w:val="00894451"/>
    <w:rsid w:val="00895CA2"/>
    <w:rsid w:val="008A5069"/>
    <w:rsid w:val="008B043F"/>
    <w:rsid w:val="008B05AD"/>
    <w:rsid w:val="008B09FA"/>
    <w:rsid w:val="008B505A"/>
    <w:rsid w:val="008B63E0"/>
    <w:rsid w:val="008C1766"/>
    <w:rsid w:val="008C7BD5"/>
    <w:rsid w:val="008C7FF0"/>
    <w:rsid w:val="008D691F"/>
    <w:rsid w:val="008E2997"/>
    <w:rsid w:val="008E3F27"/>
    <w:rsid w:val="008F4574"/>
    <w:rsid w:val="008F5124"/>
    <w:rsid w:val="00901800"/>
    <w:rsid w:val="00903DAB"/>
    <w:rsid w:val="00911F56"/>
    <w:rsid w:val="00912271"/>
    <w:rsid w:val="00912E9D"/>
    <w:rsid w:val="00923929"/>
    <w:rsid w:val="00923E58"/>
    <w:rsid w:val="00926B6A"/>
    <w:rsid w:val="009352A1"/>
    <w:rsid w:val="00942549"/>
    <w:rsid w:val="0094316A"/>
    <w:rsid w:val="00952EAE"/>
    <w:rsid w:val="009555A8"/>
    <w:rsid w:val="0095718A"/>
    <w:rsid w:val="0096016D"/>
    <w:rsid w:val="00961033"/>
    <w:rsid w:val="0096251C"/>
    <w:rsid w:val="00967EDB"/>
    <w:rsid w:val="00974ECD"/>
    <w:rsid w:val="00975BCD"/>
    <w:rsid w:val="00977CCF"/>
    <w:rsid w:val="009859CA"/>
    <w:rsid w:val="00993247"/>
    <w:rsid w:val="009B6141"/>
    <w:rsid w:val="009C464F"/>
    <w:rsid w:val="009D237A"/>
    <w:rsid w:val="009D2B9A"/>
    <w:rsid w:val="009D681A"/>
    <w:rsid w:val="009E186B"/>
    <w:rsid w:val="009F120C"/>
    <w:rsid w:val="009F7BE2"/>
    <w:rsid w:val="00A0769A"/>
    <w:rsid w:val="00A26B94"/>
    <w:rsid w:val="00A30965"/>
    <w:rsid w:val="00A4716C"/>
    <w:rsid w:val="00A50268"/>
    <w:rsid w:val="00A5506B"/>
    <w:rsid w:val="00A62A5E"/>
    <w:rsid w:val="00A6328D"/>
    <w:rsid w:val="00A76190"/>
    <w:rsid w:val="00A840CA"/>
    <w:rsid w:val="00A905EE"/>
    <w:rsid w:val="00A90B92"/>
    <w:rsid w:val="00A92DE1"/>
    <w:rsid w:val="00A95D7F"/>
    <w:rsid w:val="00AA6481"/>
    <w:rsid w:val="00AA65FB"/>
    <w:rsid w:val="00AB1FD3"/>
    <w:rsid w:val="00AB53B6"/>
    <w:rsid w:val="00AF209D"/>
    <w:rsid w:val="00AF59B4"/>
    <w:rsid w:val="00AF6BC2"/>
    <w:rsid w:val="00AF78EF"/>
    <w:rsid w:val="00B05D20"/>
    <w:rsid w:val="00B123CC"/>
    <w:rsid w:val="00B12857"/>
    <w:rsid w:val="00B1452F"/>
    <w:rsid w:val="00B172D1"/>
    <w:rsid w:val="00B17AA1"/>
    <w:rsid w:val="00B45D2E"/>
    <w:rsid w:val="00B75D7E"/>
    <w:rsid w:val="00B85C58"/>
    <w:rsid w:val="00B85FA1"/>
    <w:rsid w:val="00BA61B7"/>
    <w:rsid w:val="00BA7934"/>
    <w:rsid w:val="00BB2A44"/>
    <w:rsid w:val="00BC07D8"/>
    <w:rsid w:val="00BC728F"/>
    <w:rsid w:val="00BD089F"/>
    <w:rsid w:val="00BE2F47"/>
    <w:rsid w:val="00BE325B"/>
    <w:rsid w:val="00BE5141"/>
    <w:rsid w:val="00BF2EB6"/>
    <w:rsid w:val="00C003A4"/>
    <w:rsid w:val="00C067EC"/>
    <w:rsid w:val="00C06D00"/>
    <w:rsid w:val="00C11E85"/>
    <w:rsid w:val="00C121A0"/>
    <w:rsid w:val="00C1595C"/>
    <w:rsid w:val="00C2406A"/>
    <w:rsid w:val="00C26AB6"/>
    <w:rsid w:val="00C27CE8"/>
    <w:rsid w:val="00C37D27"/>
    <w:rsid w:val="00C415F0"/>
    <w:rsid w:val="00C42B3F"/>
    <w:rsid w:val="00C4457E"/>
    <w:rsid w:val="00C531A6"/>
    <w:rsid w:val="00C54606"/>
    <w:rsid w:val="00C561F9"/>
    <w:rsid w:val="00C62E32"/>
    <w:rsid w:val="00C878FA"/>
    <w:rsid w:val="00C87EA1"/>
    <w:rsid w:val="00C90C3A"/>
    <w:rsid w:val="00C941CF"/>
    <w:rsid w:val="00C943B5"/>
    <w:rsid w:val="00C943B8"/>
    <w:rsid w:val="00CB5700"/>
    <w:rsid w:val="00CD33E1"/>
    <w:rsid w:val="00CE1E63"/>
    <w:rsid w:val="00D0079B"/>
    <w:rsid w:val="00D21699"/>
    <w:rsid w:val="00D2523D"/>
    <w:rsid w:val="00D2607C"/>
    <w:rsid w:val="00D319B6"/>
    <w:rsid w:val="00D33171"/>
    <w:rsid w:val="00D427D0"/>
    <w:rsid w:val="00D571E6"/>
    <w:rsid w:val="00D57C3B"/>
    <w:rsid w:val="00D6157F"/>
    <w:rsid w:val="00D75C94"/>
    <w:rsid w:val="00D77099"/>
    <w:rsid w:val="00D85704"/>
    <w:rsid w:val="00D94212"/>
    <w:rsid w:val="00D955DD"/>
    <w:rsid w:val="00DB4761"/>
    <w:rsid w:val="00DB765B"/>
    <w:rsid w:val="00DE3198"/>
    <w:rsid w:val="00DF02A0"/>
    <w:rsid w:val="00E02046"/>
    <w:rsid w:val="00E11C41"/>
    <w:rsid w:val="00E1234E"/>
    <w:rsid w:val="00E22A17"/>
    <w:rsid w:val="00E31261"/>
    <w:rsid w:val="00E34308"/>
    <w:rsid w:val="00E4055F"/>
    <w:rsid w:val="00E4701F"/>
    <w:rsid w:val="00E47910"/>
    <w:rsid w:val="00E47D21"/>
    <w:rsid w:val="00E6670E"/>
    <w:rsid w:val="00E6717B"/>
    <w:rsid w:val="00E7052E"/>
    <w:rsid w:val="00E71FC0"/>
    <w:rsid w:val="00E75C3F"/>
    <w:rsid w:val="00E80C07"/>
    <w:rsid w:val="00E86152"/>
    <w:rsid w:val="00E927D1"/>
    <w:rsid w:val="00E95143"/>
    <w:rsid w:val="00EB2E9F"/>
    <w:rsid w:val="00EC29D6"/>
    <w:rsid w:val="00ED3453"/>
    <w:rsid w:val="00ED68E6"/>
    <w:rsid w:val="00EE3029"/>
    <w:rsid w:val="00EE4F73"/>
    <w:rsid w:val="00F008C5"/>
    <w:rsid w:val="00F03169"/>
    <w:rsid w:val="00F07646"/>
    <w:rsid w:val="00F10304"/>
    <w:rsid w:val="00F12897"/>
    <w:rsid w:val="00F2268A"/>
    <w:rsid w:val="00F23FCC"/>
    <w:rsid w:val="00F31E9E"/>
    <w:rsid w:val="00F61D30"/>
    <w:rsid w:val="00F717DC"/>
    <w:rsid w:val="00F80695"/>
    <w:rsid w:val="00F958CD"/>
    <w:rsid w:val="00FA66AF"/>
    <w:rsid w:val="00FB646F"/>
    <w:rsid w:val="00FF1DC7"/>
    <w:rsid w:val="00FF7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427E3"/>
  <w15:docId w15:val="{548D72B4-E7D2-4F2A-93D2-8A6E851E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FDE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2F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431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77E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44B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F40"/>
  </w:style>
  <w:style w:type="paragraph" w:styleId="Footer">
    <w:name w:val="footer"/>
    <w:basedOn w:val="Normal"/>
    <w:link w:val="Foot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F40"/>
  </w:style>
  <w:style w:type="paragraph" w:customStyle="1" w:styleId="AHPRAbody">
    <w:name w:val="AHPRA body"/>
    <w:basedOn w:val="Normal"/>
    <w:link w:val="AHPRAbodyChar"/>
    <w:qFormat/>
    <w:rsid w:val="00607E4B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2C4C51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uiPriority w:val="99"/>
    <w:rsid w:val="00417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rsid w:val="00AC00E2"/>
    <w:rPr>
      <w:color w:val="0000FF"/>
      <w:u w:val="single"/>
    </w:rPr>
  </w:style>
  <w:style w:type="character" w:customStyle="1" w:styleId="BalloonTextChar1">
    <w:name w:val="Balloon Text Char1"/>
    <w:link w:val="BalloonText"/>
    <w:rsid w:val="00B77EE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77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77E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77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77EEC"/>
    <w:rPr>
      <w:b/>
      <w:bCs/>
    </w:rPr>
  </w:style>
  <w:style w:type="character" w:customStyle="1" w:styleId="CommentSubjectChar">
    <w:name w:val="Comment Subject Char"/>
    <w:link w:val="CommentSubject"/>
    <w:rsid w:val="00B77EEC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383826"/>
  </w:style>
  <w:style w:type="paragraph" w:customStyle="1" w:styleId="AHPRASubhead">
    <w:name w:val="AHPRA Subhead"/>
    <w:basedOn w:val="Normal"/>
    <w:qFormat/>
    <w:rsid w:val="002C4C51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AF1191"/>
    <w:pPr>
      <w:numPr>
        <w:numId w:val="1"/>
      </w:numPr>
    </w:pPr>
  </w:style>
  <w:style w:type="paragraph" w:customStyle="1" w:styleId="AHPRATitle">
    <w:name w:val="AHPRA Title"/>
    <w:basedOn w:val="Normal"/>
    <w:next w:val="AHPRAHeadline"/>
    <w:qFormat/>
    <w:rsid w:val="004B5F65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AF1191"/>
    <w:pPr>
      <w:numPr>
        <w:numId w:val="2"/>
      </w:numPr>
    </w:pPr>
  </w:style>
  <w:style w:type="character" w:styleId="FollowedHyperlink">
    <w:name w:val="FollowedHyperlink"/>
    <w:rsid w:val="004A1F62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86152"/>
    <w:pPr>
      <w:ind w:left="720"/>
      <w:contextualSpacing/>
    </w:pPr>
  </w:style>
  <w:style w:type="table" w:styleId="TableGrid">
    <w:name w:val="Table Grid"/>
    <w:basedOn w:val="TableNormal"/>
    <w:uiPriority w:val="39"/>
    <w:rsid w:val="007F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12FC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rsid w:val="00012FCF"/>
    <w:pPr>
      <w:spacing w:line="276" w:lineRule="auto"/>
    </w:pPr>
    <w:rPr>
      <w:rFonts w:ascii="Calibri" w:eastAsia="Times New Roman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12FCF"/>
    <w:rPr>
      <w:rFonts w:ascii="Calibri" w:eastAsia="Times New Roman" w:hAnsi="Calibri"/>
      <w:lang w:val="en-US" w:eastAsia="en-US"/>
    </w:rPr>
  </w:style>
  <w:style w:type="character" w:styleId="FootnoteReference">
    <w:name w:val="footnote reference"/>
    <w:rsid w:val="00012FCF"/>
    <w:rPr>
      <w:vertAlign w:val="superscript"/>
    </w:rPr>
  </w:style>
  <w:style w:type="paragraph" w:customStyle="1" w:styleId="Default">
    <w:name w:val="Default"/>
    <w:rsid w:val="00012FC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AHPRADocumentsubheading">
    <w:name w:val="AHPRA Document subheading"/>
    <w:basedOn w:val="Normal"/>
    <w:next w:val="Normal"/>
    <w:qFormat/>
    <w:rsid w:val="00012FCF"/>
    <w:pPr>
      <w:outlineLvl w:val="0"/>
    </w:pPr>
    <w:rPr>
      <w:rFonts w:ascii="Arial" w:hAnsi="Arial" w:cs="Arial"/>
      <w:color w:val="808080"/>
      <w:sz w:val="28"/>
      <w:szCs w:val="52"/>
      <w:lang w:val="en-US"/>
    </w:rPr>
  </w:style>
  <w:style w:type="paragraph" w:customStyle="1" w:styleId="para">
    <w:name w:val="para"/>
    <w:uiPriority w:val="1"/>
    <w:qFormat/>
    <w:rsid w:val="00012FCF"/>
    <w:pPr>
      <w:spacing w:after="240"/>
      <w:ind w:left="425"/>
    </w:pPr>
    <w:rPr>
      <w:rFonts w:ascii="Arial" w:eastAsia="Calibri" w:hAnsi="Arial"/>
      <w:szCs w:val="28"/>
      <w:lang w:eastAsia="en-US"/>
    </w:rPr>
  </w:style>
  <w:style w:type="character" w:customStyle="1" w:styleId="AHPRAbodyChar">
    <w:name w:val="AHPRA body Char"/>
    <w:basedOn w:val="DefaultParagraphFont"/>
    <w:link w:val="AHPRAbody"/>
    <w:locked/>
    <w:rsid w:val="007A612A"/>
    <w:rPr>
      <w:rFonts w:ascii="Arial MT Lt" w:hAnsi="Arial MT Lt"/>
      <w:szCs w:val="24"/>
      <w:lang w:eastAsia="en-US"/>
    </w:rPr>
  </w:style>
  <w:style w:type="paragraph" w:customStyle="1" w:styleId="AHPRANumberedlistlevel2">
    <w:name w:val="AHPRA Numbered list level 2"/>
    <w:basedOn w:val="AHPRANumberedlistlevel1"/>
    <w:rsid w:val="007A612A"/>
    <w:pPr>
      <w:numPr>
        <w:ilvl w:val="1"/>
      </w:numPr>
    </w:pPr>
  </w:style>
  <w:style w:type="numbering" w:customStyle="1" w:styleId="AHPRANumberedlist">
    <w:name w:val="AHPRA Numbered list"/>
    <w:uiPriority w:val="99"/>
    <w:rsid w:val="007A612A"/>
    <w:pPr>
      <w:numPr>
        <w:numId w:val="3"/>
      </w:numPr>
    </w:pPr>
  </w:style>
  <w:style w:type="paragraph" w:customStyle="1" w:styleId="AHPRANumberedlistlevel1">
    <w:name w:val="AHPRA Numbered list level 1"/>
    <w:basedOn w:val="Normal"/>
    <w:qFormat/>
    <w:rsid w:val="007A612A"/>
    <w:pPr>
      <w:numPr>
        <w:numId w:val="4"/>
      </w:numPr>
      <w:spacing w:after="0"/>
    </w:pPr>
    <w:rPr>
      <w:rFonts w:ascii="Arial" w:hAnsi="Arial"/>
      <w:sz w:val="20"/>
      <w:lang w:val="en-US"/>
    </w:rPr>
  </w:style>
  <w:style w:type="paragraph" w:customStyle="1" w:styleId="AHPRANumberedlistlevel3">
    <w:name w:val="AHPRA Numbered list level 3"/>
    <w:basedOn w:val="AHPRANumberedlistlevel1"/>
    <w:rsid w:val="007A612A"/>
    <w:pPr>
      <w:numPr>
        <w:ilvl w:val="2"/>
      </w:numPr>
    </w:pPr>
  </w:style>
  <w:style w:type="paragraph" w:customStyle="1" w:styleId="AHPRASubheading">
    <w:name w:val="AHPRA Subheading"/>
    <w:basedOn w:val="Normal"/>
    <w:link w:val="AHPRASubheadingChar"/>
    <w:qFormat/>
    <w:rsid w:val="007A612A"/>
    <w:pPr>
      <w:spacing w:before="200"/>
    </w:pPr>
    <w:rPr>
      <w:rFonts w:ascii="Arial" w:hAnsi="Arial"/>
      <w:b/>
      <w:color w:val="008EC4"/>
      <w:sz w:val="20"/>
      <w:lang w:val="en-US"/>
    </w:rPr>
  </w:style>
  <w:style w:type="paragraph" w:customStyle="1" w:styleId="AHPRASubheadinglevel2">
    <w:name w:val="AHPRA Subheading level 2"/>
    <w:basedOn w:val="AHPRASubheading"/>
    <w:next w:val="Normal"/>
    <w:qFormat/>
    <w:rsid w:val="007A612A"/>
    <w:rPr>
      <w:color w:val="auto"/>
      <w:lang w:val="en-AU"/>
    </w:rPr>
  </w:style>
  <w:style w:type="paragraph" w:customStyle="1" w:styleId="AHPRAfooter">
    <w:name w:val="AHPRA footer"/>
    <w:basedOn w:val="FootnoteText"/>
    <w:rsid w:val="006C7E06"/>
    <w:pPr>
      <w:spacing w:after="0" w:line="240" w:lineRule="auto"/>
    </w:pPr>
    <w:rPr>
      <w:rFonts w:ascii="Arial" w:eastAsia="Cambria" w:hAnsi="Arial" w:cs="Arial"/>
      <w:color w:val="5F6062"/>
      <w:sz w:val="18"/>
    </w:rPr>
  </w:style>
  <w:style w:type="paragraph" w:customStyle="1" w:styleId="AHPRAfirstpagefooter">
    <w:name w:val="AHPRA first page footer"/>
    <w:basedOn w:val="AHPRAfooter"/>
    <w:rsid w:val="006C7E06"/>
    <w:pPr>
      <w:jc w:val="center"/>
    </w:pPr>
    <w:rPr>
      <w:b/>
    </w:rPr>
  </w:style>
  <w:style w:type="paragraph" w:customStyle="1" w:styleId="EndNoteBibliography">
    <w:name w:val="EndNote Bibliography"/>
    <w:basedOn w:val="Normal"/>
    <w:link w:val="EndNoteBibliographyChar"/>
    <w:rsid w:val="00767531"/>
    <w:pPr>
      <w:spacing w:after="160"/>
    </w:pPr>
    <w:rPr>
      <w:rFonts w:ascii="Calibri" w:eastAsiaTheme="minorHAnsi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67531"/>
    <w:rPr>
      <w:rFonts w:ascii="Calibri" w:eastAsiaTheme="minorHAnsi" w:hAnsi="Calibri" w:cs="Calibri"/>
      <w:noProof/>
      <w:sz w:val="22"/>
      <w:szCs w:val="22"/>
      <w:lang w:val="en-US" w:eastAsia="en-US"/>
    </w:rPr>
  </w:style>
  <w:style w:type="paragraph" w:customStyle="1" w:styleId="OBAHeading1">
    <w:name w:val="OBA Heading 1"/>
    <w:basedOn w:val="Normal"/>
    <w:next w:val="OBABody"/>
    <w:rsid w:val="00767531"/>
    <w:pPr>
      <w:keepNext/>
      <w:keepLines/>
      <w:spacing w:before="360" w:after="0"/>
      <w:outlineLvl w:val="0"/>
    </w:pPr>
    <w:rPr>
      <w:rFonts w:asciiTheme="minorHAnsi" w:eastAsiaTheme="majorEastAsia" w:hAnsiTheme="minorHAnsi" w:cstheme="minorHAnsi"/>
      <w:bCs/>
      <w:color w:val="212121"/>
      <w:sz w:val="36"/>
      <w:szCs w:val="32"/>
    </w:rPr>
  </w:style>
  <w:style w:type="paragraph" w:customStyle="1" w:styleId="OBABody">
    <w:name w:val="OBA Body"/>
    <w:basedOn w:val="Normal"/>
    <w:rsid w:val="00767531"/>
    <w:pPr>
      <w:spacing w:after="0"/>
      <w:jc w:val="both"/>
    </w:pPr>
    <w:rPr>
      <w:rFonts w:asciiTheme="minorHAnsi" w:eastAsiaTheme="minorHAnsi" w:hAnsiTheme="minorHAnsi" w:cstheme="minorHAnsi"/>
      <w:sz w:val="22"/>
      <w:szCs w:val="22"/>
    </w:rPr>
  </w:style>
  <w:style w:type="paragraph" w:customStyle="1" w:styleId="OBABlockquote">
    <w:name w:val="OBA Block quote"/>
    <w:basedOn w:val="Normal"/>
    <w:rsid w:val="00767531"/>
    <w:pPr>
      <w:spacing w:after="0"/>
      <w:ind w:left="851" w:right="851"/>
      <w:jc w:val="both"/>
    </w:pPr>
    <w:rPr>
      <w:rFonts w:asciiTheme="minorHAnsi" w:eastAsiaTheme="minorHAnsi" w:hAnsiTheme="minorHAnsi" w:cstheme="minorBidi"/>
      <w:i/>
      <w:sz w:val="22"/>
      <w:szCs w:val="22"/>
    </w:rPr>
  </w:style>
  <w:style w:type="paragraph" w:customStyle="1" w:styleId="OBAheadinglevel3">
    <w:name w:val="OBA heading level 3"/>
    <w:basedOn w:val="OBABody"/>
    <w:rsid w:val="00767531"/>
    <w:rPr>
      <w:b/>
    </w:rPr>
  </w:style>
  <w:style w:type="paragraph" w:customStyle="1" w:styleId="OBAtables">
    <w:name w:val="OBA tables"/>
    <w:basedOn w:val="OBABody"/>
    <w:rsid w:val="00767531"/>
    <w:pPr>
      <w:jc w:val="left"/>
    </w:pPr>
    <w:rPr>
      <w:sz w:val="20"/>
    </w:rPr>
  </w:style>
  <w:style w:type="paragraph" w:customStyle="1" w:styleId="AHPRADocumenttitle">
    <w:name w:val="AHPRA Document title"/>
    <w:basedOn w:val="Normal"/>
    <w:rsid w:val="00767531"/>
    <w:pPr>
      <w:spacing w:before="200"/>
      <w:outlineLvl w:val="0"/>
    </w:pPr>
    <w:rPr>
      <w:rFonts w:ascii="Arial" w:hAnsi="Arial" w:cs="Arial"/>
      <w:color w:val="00BCE4"/>
      <w:sz w:val="32"/>
      <w:szCs w:val="52"/>
    </w:rPr>
  </w:style>
  <w:style w:type="paragraph" w:customStyle="1" w:styleId="AHPRASubheadinglevel3">
    <w:name w:val="AHPRA Subheading level 3"/>
    <w:basedOn w:val="AHPRASubheading"/>
    <w:next w:val="Normal"/>
    <w:qFormat/>
    <w:rsid w:val="00767531"/>
    <w:rPr>
      <w:b w:val="0"/>
      <w:color w:val="007DC3"/>
      <w:lang w:val="en-AU"/>
    </w:rPr>
  </w:style>
  <w:style w:type="paragraph" w:customStyle="1" w:styleId="AHPRAComplextableheadings">
    <w:name w:val="AHPRA Complex table headings"/>
    <w:basedOn w:val="Normal"/>
    <w:uiPriority w:val="1"/>
    <w:rsid w:val="00767531"/>
    <w:pPr>
      <w:spacing w:before="120" w:after="120"/>
      <w:jc w:val="center"/>
    </w:pPr>
    <w:rPr>
      <w:rFonts w:ascii="Arial" w:hAnsi="Arial"/>
      <w:b/>
      <w:color w:val="FFFFFF" w:themeColor="background1"/>
      <w:sz w:val="20"/>
    </w:rPr>
  </w:style>
  <w:style w:type="paragraph" w:customStyle="1" w:styleId="AHPRAComplextablerowheaders">
    <w:name w:val="AHPRA Complex table row headers"/>
    <w:basedOn w:val="Normal"/>
    <w:uiPriority w:val="1"/>
    <w:rsid w:val="00767531"/>
    <w:pPr>
      <w:spacing w:before="120" w:after="120"/>
    </w:pPr>
    <w:rPr>
      <w:rFonts w:ascii="Arial" w:hAnsi="Arial" w:cs="Arial"/>
      <w:color w:val="FFFFFF" w:themeColor="background1"/>
      <w:sz w:val="20"/>
      <w:szCs w:val="20"/>
    </w:rPr>
  </w:style>
  <w:style w:type="paragraph" w:customStyle="1" w:styleId="AHPRAtabletext">
    <w:name w:val="AHPRA table text"/>
    <w:basedOn w:val="AHPRAbody"/>
    <w:rsid w:val="00767531"/>
    <w:pPr>
      <w:spacing w:after="0"/>
    </w:pPr>
    <w:rPr>
      <w:rFonts w:ascii="Arial" w:hAnsi="Arial" w:cs="Arial"/>
      <w:szCs w:val="20"/>
    </w:rPr>
  </w:style>
  <w:style w:type="paragraph" w:customStyle="1" w:styleId="AHPRAtableheading">
    <w:name w:val="AHPRA table heading"/>
    <w:basedOn w:val="Normal"/>
    <w:rsid w:val="00767531"/>
    <w:pPr>
      <w:spacing w:before="120" w:after="120"/>
      <w:jc w:val="center"/>
    </w:pPr>
    <w:rPr>
      <w:rFonts w:ascii="Arial" w:hAnsi="Arial"/>
      <w:b/>
      <w:sz w:val="20"/>
    </w:rPr>
  </w:style>
  <w:style w:type="paragraph" w:customStyle="1" w:styleId="AHPRABulletlevel1">
    <w:name w:val="AHPRA Bullet level 1"/>
    <w:basedOn w:val="Normal"/>
    <w:qFormat/>
    <w:rsid w:val="0051417B"/>
    <w:pPr>
      <w:spacing w:after="0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74099A"/>
    <w:pPr>
      <w:spacing w:after="131"/>
    </w:pPr>
    <w:rPr>
      <w:rFonts w:ascii="Times New Roman" w:eastAsia="Times New Roman" w:hAnsi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9431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D27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774B54"/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680025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21540"/>
    <w:pPr>
      <w:widowControl w:val="0"/>
      <w:autoSpaceDE w:val="0"/>
      <w:autoSpaceDN w:val="0"/>
      <w:spacing w:after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21540"/>
    <w:rPr>
      <w:rFonts w:ascii="Arial" w:eastAsia="Arial" w:hAnsi="Arial" w:cs="Arial"/>
      <w:lang w:val="en-US" w:eastAsia="en-US"/>
    </w:rPr>
  </w:style>
  <w:style w:type="paragraph" w:customStyle="1" w:styleId="AHPRAbodyContextparanumbered">
    <w:name w:val="AHPRA body 'Context' para numbered"/>
    <w:uiPriority w:val="1"/>
    <w:qFormat/>
    <w:rsid w:val="00A840CA"/>
    <w:pPr>
      <w:numPr>
        <w:numId w:val="27"/>
      </w:numPr>
      <w:spacing w:after="200"/>
    </w:pPr>
    <w:rPr>
      <w:rFonts w:ascii="Arial" w:hAnsi="Arial" w:cs="Arial"/>
      <w:szCs w:val="24"/>
      <w:lang w:eastAsia="en-US"/>
    </w:rPr>
  </w:style>
  <w:style w:type="paragraph" w:customStyle="1" w:styleId="AHPRAbodybold">
    <w:name w:val="AHPRA body bold"/>
    <w:basedOn w:val="AHPRAbody"/>
    <w:link w:val="AHPRAbodyboldChar"/>
    <w:qFormat/>
    <w:rsid w:val="004E49B4"/>
    <w:rPr>
      <w:rFonts w:ascii="Arial" w:hAnsi="Arial" w:cs="Arial"/>
      <w:b/>
    </w:rPr>
  </w:style>
  <w:style w:type="character" w:customStyle="1" w:styleId="AHPRAbodyboldChar">
    <w:name w:val="AHPRA body bold Char"/>
    <w:basedOn w:val="AHPRAbodyChar"/>
    <w:link w:val="AHPRAbodybold"/>
    <w:rsid w:val="004E49B4"/>
    <w:rPr>
      <w:rFonts w:ascii="Arial" w:hAnsi="Arial" w:cs="Arial"/>
      <w:b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E4F73"/>
    <w:rPr>
      <w:color w:val="808080"/>
      <w:shd w:val="clear" w:color="auto" w:fill="E6E6E6"/>
    </w:rPr>
  </w:style>
  <w:style w:type="character" w:customStyle="1" w:styleId="AHPRASubheadingChar">
    <w:name w:val="AHPRA Subheading Char"/>
    <w:basedOn w:val="DefaultParagraphFont"/>
    <w:link w:val="AHPRASubheading"/>
    <w:rsid w:val="00A0769A"/>
    <w:rPr>
      <w:rFonts w:ascii="Arial" w:hAnsi="Arial"/>
      <w:b/>
      <w:color w:val="008EC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0342">
                  <w:marLeft w:val="0"/>
                  <w:marRight w:val="0"/>
                  <w:marTop w:val="9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dicalradiationpracticeboard.gov.au/Accreditation.aspx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dicalradiationpracticeboard.gov.au/documents/default.aspx?record=WD19%2f29238&amp;dbid=AP&amp;chksum=qSaH9FIsI%2ble99APBZNqIQ%3d%3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calradiationpracticeboard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calradiationpracticeboard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FD3178C52FC4693A69FBC02D4F66C" ma:contentTypeVersion="13" ma:contentTypeDescription="Create a new document." ma:contentTypeScope="" ma:versionID="ffd8e21d008d19511b16550a14c671c7">
  <xsd:schema xmlns:xsd="http://www.w3.org/2001/XMLSchema" xmlns:xs="http://www.w3.org/2001/XMLSchema" xmlns:p="http://schemas.microsoft.com/office/2006/metadata/properties" xmlns:ns3="60e2ac08-e232-4add-ba3b-b6b56a49ca1f" xmlns:ns4="e50b1c92-5078-4f48-9f07-8ac9ba5b905d" targetNamespace="http://schemas.microsoft.com/office/2006/metadata/properties" ma:root="true" ma:fieldsID="f6e2e4cf0bac31db5d46a1905d386b43" ns3:_="" ns4:_="">
    <xsd:import namespace="60e2ac08-e232-4add-ba3b-b6b56a49ca1f"/>
    <xsd:import namespace="e50b1c92-5078-4f48-9f07-8ac9ba5b9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ac08-e232-4add-ba3b-b6b56a49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1c92-5078-4f48-9f07-8ac9ba5b9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FA02-33CF-4ECB-AE59-66A4CD4C3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0F65D-58C9-448D-87B8-ECE632E69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33D15-BB90-463D-A01F-4DD6D598B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2ac08-e232-4add-ba3b-b6b56a49ca1f"/>
    <ds:schemaRef ds:uri="e50b1c92-5078-4f48-9f07-8ac9ba5b9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830A06-8B00-4D4D-8CD1-7B027A45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2396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Radiation Practice Board - Fact sheet - Education providers</vt:lpstr>
    </vt:vector>
  </TitlesOfParts>
  <Company/>
  <LinksUpToDate>false</LinksUpToDate>
  <CharactersWithSpaces>2777</CharactersWithSpaces>
  <SharedDoc>false</SharedDoc>
  <HyperlinkBase/>
  <HLinks>
    <vt:vector size="96" baseType="variant">
      <vt:variant>
        <vt:i4>3342378</vt:i4>
      </vt:variant>
      <vt:variant>
        <vt:i4>39</vt:i4>
      </vt:variant>
      <vt:variant>
        <vt:i4>0</vt:i4>
      </vt:variant>
      <vt:variant>
        <vt:i4>5</vt:i4>
      </vt:variant>
      <vt:variant>
        <vt:lpwstr>http://www.podiatryboard.gov.au/Forms.aspx</vt:lpwstr>
      </vt:variant>
      <vt:variant>
        <vt:lpwstr/>
      </vt:variant>
      <vt:variant>
        <vt:i4>3342417</vt:i4>
      </vt:variant>
      <vt:variant>
        <vt:i4>36</vt:i4>
      </vt:variant>
      <vt:variant>
        <vt:i4>0</vt:i4>
      </vt:variant>
      <vt:variant>
        <vt:i4>5</vt:i4>
      </vt:variant>
      <vt:variant>
        <vt:lpwstr>http://www.physiotherapyboard.gov.au/Forms.aspx</vt:lpwstr>
      </vt:variant>
      <vt:variant>
        <vt:lpwstr/>
      </vt:variant>
      <vt:variant>
        <vt:i4>2818083</vt:i4>
      </vt:variant>
      <vt:variant>
        <vt:i4>33</vt:i4>
      </vt:variant>
      <vt:variant>
        <vt:i4>0</vt:i4>
      </vt:variant>
      <vt:variant>
        <vt:i4>5</vt:i4>
      </vt:variant>
      <vt:variant>
        <vt:lpwstr>http://www.pharmacyboard.gov.au/Forms.aspx</vt:lpwstr>
      </vt:variant>
      <vt:variant>
        <vt:lpwstr/>
      </vt:variant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http://www.osteopathyboard.gov.au/Forms.aspx</vt:lpwstr>
      </vt:variant>
      <vt:variant>
        <vt:lpwstr/>
      </vt:variant>
      <vt:variant>
        <vt:i4>2162759</vt:i4>
      </vt:variant>
      <vt:variant>
        <vt:i4>27</vt:i4>
      </vt:variant>
      <vt:variant>
        <vt:i4>0</vt:i4>
      </vt:variant>
      <vt:variant>
        <vt:i4>5</vt:i4>
      </vt:variant>
      <vt:variant>
        <vt:lpwstr>http://www.optometryboard.gov.au/Forms.aspx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http://www.nursingmidwiferyboard.gov.au/Forms.aspx</vt:lpwstr>
      </vt:variant>
      <vt:variant>
        <vt:lpwstr/>
      </vt:variant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http://www.medicalboard.gov.au/Forms.aspx</vt:lpwstr>
      </vt:variant>
      <vt:variant>
        <vt:lpwstr/>
      </vt:variant>
      <vt:variant>
        <vt:i4>6226012</vt:i4>
      </vt:variant>
      <vt:variant>
        <vt:i4>18</vt:i4>
      </vt:variant>
      <vt:variant>
        <vt:i4>0</vt:i4>
      </vt:variant>
      <vt:variant>
        <vt:i4>5</vt:i4>
      </vt:variant>
      <vt:variant>
        <vt:lpwstr>http://www.dentalboard.gov.au/Forms.aspx</vt:lpwstr>
      </vt:variant>
      <vt:variant>
        <vt:lpwstr/>
      </vt:variant>
      <vt:variant>
        <vt:i4>2687037</vt:i4>
      </vt:variant>
      <vt:variant>
        <vt:i4>15</vt:i4>
      </vt:variant>
      <vt:variant>
        <vt:i4>0</vt:i4>
      </vt:variant>
      <vt:variant>
        <vt:i4>5</vt:i4>
      </vt:variant>
      <vt:variant>
        <vt:lpwstr>http://www.chiropracticboard.gov.au/Forms.aspx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3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2490451</vt:i4>
      </vt:variant>
      <vt:variant>
        <vt:i4>15853</vt:i4>
      </vt:variant>
      <vt:variant>
        <vt:i4>1025</vt:i4>
      </vt:variant>
      <vt:variant>
        <vt:i4>1</vt:i4>
      </vt:variant>
      <vt:variant>
        <vt:lpwstr>AHPRA_CombinedBoards_Full</vt:lpwstr>
      </vt:variant>
      <vt:variant>
        <vt:lpwstr/>
      </vt:variant>
      <vt:variant>
        <vt:i4>6225932</vt:i4>
      </vt:variant>
      <vt:variant>
        <vt:i4>15994</vt:i4>
      </vt:variant>
      <vt:variant>
        <vt:i4>1026</vt:i4>
      </vt:variant>
      <vt:variant>
        <vt:i4>1</vt:i4>
      </vt:variant>
      <vt:variant>
        <vt:lpwstr>AHPRA_Pharm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Radiation Practice Board - Fact sheet - Education providers</dc:title>
  <dc:subject>Fact sheet</dc:subject>
  <dc:creator>MRPBA</dc:creator>
  <dc:description/>
  <cp:lastModifiedBy>Sheryl Kamath</cp:lastModifiedBy>
  <cp:revision>3</cp:revision>
  <cp:lastPrinted>2019-02-12T01:47:00Z</cp:lastPrinted>
  <dcterms:created xsi:type="dcterms:W3CDTF">2021-08-26T05:39:00Z</dcterms:created>
  <dcterms:modified xsi:type="dcterms:W3CDTF">2021-08-26T05:40:00Z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0x0101008F2FD3178C52FC4693A69FBC02D4F66C</vt:lpwstr>
  </property>
</Properties>
</file>